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7AC55" w14:textId="0F69EEAB" w:rsidR="008D7EC4" w:rsidRDefault="008D7EC4" w:rsidP="008D7EC4">
      <w:pPr>
        <w:pStyle w:val="Frame"/>
        <w:framePr w:w="1985" w:h="340" w:hRule="exact" w:wrap="around" w:x="9130" w:y="625"/>
      </w:pPr>
      <w:bookmarkStart w:id="0" w:name="_GoBack"/>
      <w:bookmarkEnd w:id="0"/>
    </w:p>
    <w:p w14:paraId="0383CF11" w14:textId="77777777" w:rsidR="000A56D8" w:rsidRPr="000A56D8" w:rsidRDefault="000A56D8" w:rsidP="000A56D8">
      <w:pPr>
        <w:rPr>
          <w:vanish/>
        </w:rPr>
      </w:pPr>
    </w:p>
    <w:tbl>
      <w:tblPr>
        <w:tblpPr w:leftFromText="142" w:rightFromText="142" w:vertAnchor="page" w:horzAnchor="page" w:tblpX="9073" w:tblpY="4140"/>
        <w:tblOverlap w:val="never"/>
        <w:tblW w:w="0" w:type="auto"/>
        <w:tblLook w:val="01E0" w:firstRow="1" w:lastRow="1" w:firstColumn="1" w:lastColumn="1" w:noHBand="0" w:noVBand="0"/>
      </w:tblPr>
      <w:tblGrid>
        <w:gridCol w:w="1999"/>
      </w:tblGrid>
      <w:tr w:rsidR="005C3CA0" w:rsidRPr="009605D0" w14:paraId="361B0530" w14:textId="77777777" w:rsidTr="31E57E98">
        <w:tc>
          <w:tcPr>
            <w:tcW w:w="1999" w:type="dxa"/>
            <w:shd w:val="clear" w:color="auto" w:fill="auto"/>
          </w:tcPr>
          <w:p w14:paraId="72AB7100" w14:textId="77777777" w:rsidR="005C3CA0" w:rsidRPr="000A56D8" w:rsidRDefault="005C3CA0" w:rsidP="000A56D8">
            <w:pPr>
              <w:pStyle w:val="referentiekop"/>
              <w:rPr>
                <w:sz w:val="14"/>
                <w:szCs w:val="14"/>
              </w:rPr>
            </w:pPr>
            <w:r w:rsidRPr="000A56D8">
              <w:rPr>
                <w:sz w:val="14"/>
                <w:szCs w:val="14"/>
              </w:rPr>
              <w:t>Auteur</w:t>
            </w:r>
          </w:p>
        </w:tc>
      </w:tr>
      <w:tr w:rsidR="005C3CA0" w:rsidRPr="009605D0" w14:paraId="102F0C67" w14:textId="77777777" w:rsidTr="31E57E98">
        <w:tc>
          <w:tcPr>
            <w:tcW w:w="1999" w:type="dxa"/>
            <w:shd w:val="clear" w:color="auto" w:fill="auto"/>
          </w:tcPr>
          <w:p w14:paraId="45A2C366" w14:textId="63100FD3" w:rsidR="005C3CA0" w:rsidRPr="000A56D8" w:rsidRDefault="00DB51E0" w:rsidP="00A91805">
            <w:pPr>
              <w:pStyle w:val="PNB"/>
              <w:rPr>
                <w:sz w:val="16"/>
                <w:szCs w:val="16"/>
              </w:rPr>
            </w:pPr>
            <w:r>
              <w:rPr>
                <w:sz w:val="16"/>
                <w:szCs w:val="16"/>
              </w:rPr>
              <w:t>Provincie Noord-Brabant</w:t>
            </w:r>
            <w:r w:rsidR="00A91805">
              <w:rPr>
                <w:sz w:val="16"/>
                <w:szCs w:val="16"/>
              </w:rPr>
              <w:br/>
              <w:t xml:space="preserve">InformatieControl en </w:t>
            </w:r>
            <w:r w:rsidR="00A91805">
              <w:rPr>
                <w:sz w:val="16"/>
                <w:szCs w:val="16"/>
              </w:rPr>
              <w:br/>
              <w:t>-Beheer</w:t>
            </w:r>
          </w:p>
        </w:tc>
      </w:tr>
      <w:tr w:rsidR="005C3CA0" w:rsidRPr="009605D0" w14:paraId="09FFFDAC" w14:textId="77777777" w:rsidTr="31E57E98">
        <w:tc>
          <w:tcPr>
            <w:tcW w:w="1999" w:type="dxa"/>
            <w:shd w:val="clear" w:color="auto" w:fill="auto"/>
          </w:tcPr>
          <w:p w14:paraId="77FB97EB" w14:textId="77777777" w:rsidR="005C3CA0" w:rsidRPr="000A56D8" w:rsidRDefault="005C3CA0" w:rsidP="000A56D8">
            <w:pPr>
              <w:pStyle w:val="referentiekop"/>
              <w:rPr>
                <w:sz w:val="14"/>
                <w:szCs w:val="14"/>
              </w:rPr>
            </w:pPr>
            <w:r w:rsidRPr="000A56D8">
              <w:rPr>
                <w:sz w:val="14"/>
                <w:szCs w:val="14"/>
              </w:rPr>
              <w:t>Datum</w:t>
            </w:r>
          </w:p>
        </w:tc>
      </w:tr>
      <w:tr w:rsidR="005C3CA0" w:rsidRPr="00E576F7" w14:paraId="7C71E5C2" w14:textId="77777777" w:rsidTr="31E57E98">
        <w:tc>
          <w:tcPr>
            <w:tcW w:w="1999" w:type="dxa"/>
            <w:shd w:val="clear" w:color="auto" w:fill="auto"/>
          </w:tcPr>
          <w:p w14:paraId="3CB36728" w14:textId="364BCBA8" w:rsidR="005C3CA0" w:rsidRPr="00A94207" w:rsidRDefault="009842CB" w:rsidP="00AC2138">
            <w:pPr>
              <w:pStyle w:val="PNB"/>
              <w:rPr>
                <w:sz w:val="16"/>
                <w:szCs w:val="16"/>
                <w:lang w:val="de-DE"/>
              </w:rPr>
            </w:pPr>
            <w:r w:rsidRPr="00A94207">
              <w:rPr>
                <w:sz w:val="16"/>
                <w:szCs w:val="16"/>
                <w:lang w:val="de-DE"/>
              </w:rPr>
              <w:t>7 april 2020</w:t>
            </w:r>
          </w:p>
          <w:p w14:paraId="498941CC" w14:textId="77777777" w:rsidR="00D867D1" w:rsidRPr="00A94207" w:rsidRDefault="00D867D1" w:rsidP="00AC2138">
            <w:pPr>
              <w:pStyle w:val="PNB"/>
              <w:rPr>
                <w:b/>
                <w:sz w:val="14"/>
                <w:szCs w:val="16"/>
                <w:lang w:val="de-DE"/>
              </w:rPr>
            </w:pPr>
            <w:r w:rsidRPr="00A94207">
              <w:rPr>
                <w:b/>
                <w:sz w:val="14"/>
                <w:szCs w:val="16"/>
                <w:lang w:val="de-DE"/>
              </w:rPr>
              <w:t>Versie</w:t>
            </w:r>
            <w:r w:rsidR="0007128C" w:rsidRPr="00A94207">
              <w:rPr>
                <w:b/>
                <w:sz w:val="14"/>
                <w:szCs w:val="16"/>
                <w:lang w:val="de-DE"/>
              </w:rPr>
              <w:t xml:space="preserve"> </w:t>
            </w:r>
          </w:p>
          <w:p w14:paraId="39B10EAF" w14:textId="374BFADB" w:rsidR="00D867D1" w:rsidRPr="00A94207" w:rsidRDefault="00A9020F" w:rsidP="00A91805">
            <w:pPr>
              <w:pStyle w:val="PNB"/>
              <w:rPr>
                <w:sz w:val="16"/>
                <w:szCs w:val="16"/>
                <w:lang w:val="de-DE"/>
              </w:rPr>
            </w:pPr>
            <w:r>
              <w:rPr>
                <w:sz w:val="16"/>
                <w:szCs w:val="16"/>
                <w:lang w:val="de-DE"/>
              </w:rPr>
              <w:t>1.0</w:t>
            </w:r>
          </w:p>
          <w:p w14:paraId="20312817" w14:textId="77777777" w:rsidR="00A91805" w:rsidRPr="00A94207" w:rsidRDefault="00A91805" w:rsidP="00A91805">
            <w:pPr>
              <w:pStyle w:val="PNB"/>
              <w:rPr>
                <w:b/>
                <w:sz w:val="16"/>
                <w:szCs w:val="16"/>
                <w:lang w:val="de-DE"/>
              </w:rPr>
            </w:pPr>
            <w:r w:rsidRPr="00A94207">
              <w:rPr>
                <w:b/>
                <w:sz w:val="16"/>
                <w:szCs w:val="16"/>
                <w:lang w:val="de-DE"/>
              </w:rPr>
              <w:t>Documentnummer</w:t>
            </w:r>
          </w:p>
          <w:p w14:paraId="31AE07E7" w14:textId="03C3D17B" w:rsidR="00A91805" w:rsidRPr="00A94207" w:rsidRDefault="009842CB" w:rsidP="009842CB">
            <w:pPr>
              <w:pStyle w:val="PNB"/>
              <w:rPr>
                <w:sz w:val="16"/>
                <w:szCs w:val="16"/>
                <w:lang w:val="de-DE"/>
              </w:rPr>
            </w:pPr>
            <w:r w:rsidRPr="00A94207">
              <w:rPr>
                <w:sz w:val="16"/>
                <w:szCs w:val="16"/>
                <w:lang w:val="de-DE"/>
              </w:rPr>
              <w:t>GS: C2258753/4525222</w:t>
            </w:r>
          </w:p>
        </w:tc>
      </w:tr>
    </w:tbl>
    <w:p w14:paraId="38883033" w14:textId="5F85A790" w:rsidR="005C3CA0" w:rsidRPr="00A94207" w:rsidRDefault="005C3CA0" w:rsidP="008D7EC4">
      <w:pPr>
        <w:rPr>
          <w:lang w:val="de-DE"/>
        </w:rPr>
      </w:pPr>
    </w:p>
    <w:p w14:paraId="5BADDD95" w14:textId="0C79705B" w:rsidR="008D7EC4" w:rsidRPr="00A94207" w:rsidRDefault="008D7EC4" w:rsidP="008D7EC4">
      <w:pPr>
        <w:rPr>
          <w:lang w:val="de-DE"/>
        </w:rPr>
      </w:pPr>
    </w:p>
    <w:p w14:paraId="381A7ACA" w14:textId="780A37E7" w:rsidR="009B0BFF" w:rsidRPr="00A94207" w:rsidRDefault="009B0BFF" w:rsidP="008D7EC4">
      <w:pPr>
        <w:rPr>
          <w:lang w:val="de-DE"/>
        </w:rPr>
      </w:pPr>
    </w:p>
    <w:p w14:paraId="06CA3FC0" w14:textId="3D657461" w:rsidR="009B0BFF" w:rsidRPr="00A94207" w:rsidRDefault="009B0BFF" w:rsidP="009B0BFF">
      <w:pPr>
        <w:rPr>
          <w:lang w:val="de-DE"/>
        </w:rPr>
      </w:pPr>
    </w:p>
    <w:tbl>
      <w:tblPr>
        <w:tblpPr w:leftFromText="141" w:rightFromText="141" w:vertAnchor="text" w:horzAnchor="page" w:tblpX="376" w:tblpY="-1"/>
        <w:tblW w:w="8505" w:type="dxa"/>
        <w:tblLayout w:type="fixed"/>
        <w:tblLook w:val="01E0" w:firstRow="1" w:lastRow="1" w:firstColumn="1" w:lastColumn="1" w:noHBand="0" w:noVBand="0"/>
      </w:tblPr>
      <w:tblGrid>
        <w:gridCol w:w="8505"/>
      </w:tblGrid>
      <w:tr w:rsidR="000E0869" w:rsidRPr="005C3CA0" w14:paraId="16F03B74" w14:textId="77777777" w:rsidTr="000E0869">
        <w:trPr>
          <w:trHeight w:hRule="exact" w:val="340"/>
        </w:trPr>
        <w:tc>
          <w:tcPr>
            <w:tcW w:w="8505" w:type="dxa"/>
            <w:shd w:val="clear" w:color="auto" w:fill="auto"/>
            <w:noWrap/>
          </w:tcPr>
          <w:p w14:paraId="0B56AB24" w14:textId="2AF89C9D" w:rsidR="000E0869" w:rsidRPr="005C3CA0" w:rsidRDefault="000E0869" w:rsidP="001B4295">
            <w:pPr>
              <w:pStyle w:val="rapporttitel"/>
              <w:jc w:val="center"/>
            </w:pPr>
            <w:r>
              <w:t>Jaarverslag Zorgplicht Archieven 2019</w:t>
            </w:r>
          </w:p>
        </w:tc>
      </w:tr>
      <w:tr w:rsidR="000E0869" w:rsidRPr="005C3CA0" w14:paraId="50B383AE" w14:textId="77777777" w:rsidTr="000E0869">
        <w:trPr>
          <w:trHeight w:hRule="exact" w:val="340"/>
        </w:trPr>
        <w:tc>
          <w:tcPr>
            <w:tcW w:w="8505" w:type="dxa"/>
            <w:shd w:val="clear" w:color="auto" w:fill="auto"/>
            <w:noWrap/>
          </w:tcPr>
          <w:p w14:paraId="19258D89" w14:textId="77777777" w:rsidR="000E0869" w:rsidRPr="005C3CA0" w:rsidRDefault="000E0869" w:rsidP="000E0869">
            <w:pPr>
              <w:pStyle w:val="rapportsubtitel"/>
            </w:pPr>
          </w:p>
        </w:tc>
      </w:tr>
    </w:tbl>
    <w:p w14:paraId="48ACE042" w14:textId="3F3C6D9F" w:rsidR="009B0BFF" w:rsidRPr="009B0BFF" w:rsidRDefault="009B0BFF" w:rsidP="009B0BFF"/>
    <w:p w14:paraId="23596F72" w14:textId="2BA6F5AE" w:rsidR="009B0BFF" w:rsidRPr="009B0BFF" w:rsidRDefault="009B0BFF" w:rsidP="009B0BFF"/>
    <w:p w14:paraId="6587AC21" w14:textId="3EF4CFAE" w:rsidR="008D7EC4" w:rsidRPr="009B0BFF" w:rsidRDefault="00EC712B" w:rsidP="009B0BFF">
      <w:pPr>
        <w:sectPr w:rsidR="008D7EC4" w:rsidRPr="009B0BFF">
          <w:headerReference w:type="default" r:id="rId11"/>
          <w:pgSz w:w="11906" w:h="16838"/>
          <w:pgMar w:top="3062" w:right="4394" w:bottom="1418" w:left="1588" w:header="708" w:footer="708" w:gutter="0"/>
          <w:cols w:space="708"/>
        </w:sectPr>
      </w:pPr>
      <w:r w:rsidRPr="00EC712B">
        <w:rPr>
          <w:noProof/>
        </w:rPr>
        <w:drawing>
          <wp:anchor distT="0" distB="0" distL="114300" distR="114300" simplePos="0" relativeHeight="251658240" behindDoc="1" locked="0" layoutInCell="1" allowOverlap="1" wp14:anchorId="55E122BF" wp14:editId="0A40FE80">
            <wp:simplePos x="0" y="0"/>
            <wp:positionH relativeFrom="page">
              <wp:posOffset>16510</wp:posOffset>
            </wp:positionH>
            <wp:positionV relativeFrom="paragraph">
              <wp:posOffset>1355090</wp:posOffset>
            </wp:positionV>
            <wp:extent cx="7543800" cy="4245610"/>
            <wp:effectExtent l="0" t="0" r="0" b="2540"/>
            <wp:wrapTight wrapText="bothSides">
              <wp:wrapPolygon edited="0">
                <wp:start x="0" y="0"/>
                <wp:lineTo x="0" y="21516"/>
                <wp:lineTo x="21545" y="21516"/>
                <wp:lineTo x="21545"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543800" cy="4245610"/>
                    </a:xfrm>
                    <a:prstGeom prst="rect">
                      <a:avLst/>
                    </a:prstGeom>
                  </pic:spPr>
                </pic:pic>
              </a:graphicData>
            </a:graphic>
            <wp14:sizeRelH relativeFrom="margin">
              <wp14:pctWidth>0</wp14:pctWidth>
            </wp14:sizeRelH>
            <wp14:sizeRelV relativeFrom="margin">
              <wp14:pctHeight>0</wp14:pctHeight>
            </wp14:sizeRelV>
          </wp:anchor>
        </w:drawing>
      </w:r>
    </w:p>
    <w:p w14:paraId="6AE5732B" w14:textId="77777777" w:rsidR="008D7EC4" w:rsidRDefault="008D7EC4" w:rsidP="008D7EC4"/>
    <w:sdt>
      <w:sdtPr>
        <w:rPr>
          <w:rFonts w:ascii="Futura Book" w:hAnsi="Futura Book"/>
          <w:b w:val="0"/>
          <w:bCs w:val="0"/>
          <w:color w:val="auto"/>
          <w:sz w:val="20"/>
          <w:szCs w:val="20"/>
        </w:rPr>
        <w:id w:val="-669943130"/>
        <w:docPartObj>
          <w:docPartGallery w:val="Table of Contents"/>
          <w:docPartUnique/>
        </w:docPartObj>
      </w:sdtPr>
      <w:sdtEndPr/>
      <w:sdtContent>
        <w:p w14:paraId="7F802603" w14:textId="77777777" w:rsidR="00076742" w:rsidRPr="00BA5078" w:rsidRDefault="00076742">
          <w:pPr>
            <w:pStyle w:val="Kopvaninhoudsopgave"/>
            <w:rPr>
              <w:rFonts w:ascii="Futura Book" w:hAnsi="Futura Book"/>
              <w:color w:val="auto"/>
            </w:rPr>
          </w:pPr>
          <w:r w:rsidRPr="00BA5078">
            <w:rPr>
              <w:rFonts w:ascii="Futura Book" w:hAnsi="Futura Book"/>
              <w:color w:val="auto"/>
            </w:rPr>
            <w:t>Inhoud</w:t>
          </w:r>
        </w:p>
        <w:p w14:paraId="12E62EEE" w14:textId="76898667" w:rsidR="00326F13" w:rsidRDefault="00076742">
          <w:pPr>
            <w:pStyle w:val="Inhopg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36539346" w:history="1">
            <w:r w:rsidR="00326F13" w:rsidRPr="00D951DD">
              <w:rPr>
                <w:rStyle w:val="Hyperlink"/>
              </w:rPr>
              <w:t>1</w:t>
            </w:r>
            <w:r w:rsidR="00326F13">
              <w:rPr>
                <w:rFonts w:asciiTheme="minorHAnsi" w:eastAsiaTheme="minorEastAsia" w:hAnsiTheme="minorHAnsi" w:cstheme="minorBidi"/>
                <w:b w:val="0"/>
                <w:sz w:val="22"/>
                <w:szCs w:val="22"/>
              </w:rPr>
              <w:tab/>
            </w:r>
            <w:r w:rsidR="00326F13" w:rsidRPr="00D951DD">
              <w:rPr>
                <w:rStyle w:val="Hyperlink"/>
              </w:rPr>
              <w:t>Inleiding</w:t>
            </w:r>
            <w:r w:rsidR="00326F13">
              <w:rPr>
                <w:webHidden/>
              </w:rPr>
              <w:tab/>
            </w:r>
            <w:r w:rsidR="00326F13">
              <w:rPr>
                <w:webHidden/>
              </w:rPr>
              <w:fldChar w:fldCharType="begin"/>
            </w:r>
            <w:r w:rsidR="00326F13">
              <w:rPr>
                <w:webHidden/>
              </w:rPr>
              <w:instrText xml:space="preserve"> PAGEREF _Toc36539346 \h </w:instrText>
            </w:r>
            <w:r w:rsidR="00326F13">
              <w:rPr>
                <w:webHidden/>
              </w:rPr>
            </w:r>
            <w:r w:rsidR="00326F13">
              <w:rPr>
                <w:webHidden/>
              </w:rPr>
              <w:fldChar w:fldCharType="separate"/>
            </w:r>
            <w:r w:rsidR="00BE52B8">
              <w:rPr>
                <w:webHidden/>
              </w:rPr>
              <w:t>2</w:t>
            </w:r>
            <w:r w:rsidR="00326F13">
              <w:rPr>
                <w:webHidden/>
              </w:rPr>
              <w:fldChar w:fldCharType="end"/>
            </w:r>
          </w:hyperlink>
        </w:p>
        <w:p w14:paraId="23A31E81" w14:textId="20358DC8" w:rsidR="00326F13" w:rsidRDefault="00E576F7">
          <w:pPr>
            <w:pStyle w:val="Inhopg2"/>
            <w:rPr>
              <w:rFonts w:asciiTheme="minorHAnsi" w:eastAsiaTheme="minorEastAsia" w:hAnsiTheme="minorHAnsi" w:cstheme="minorBidi"/>
              <w:sz w:val="22"/>
              <w:szCs w:val="22"/>
            </w:rPr>
          </w:pPr>
          <w:hyperlink w:anchor="_Toc36539347" w:history="1">
            <w:r w:rsidR="00326F13" w:rsidRPr="00D951DD">
              <w:rPr>
                <w:rStyle w:val="Hyperlink"/>
              </w:rPr>
              <w:t>1.1</w:t>
            </w:r>
            <w:r w:rsidR="00326F13">
              <w:rPr>
                <w:rFonts w:asciiTheme="minorHAnsi" w:eastAsiaTheme="minorEastAsia" w:hAnsiTheme="minorHAnsi" w:cstheme="minorBidi"/>
                <w:sz w:val="22"/>
                <w:szCs w:val="22"/>
              </w:rPr>
              <w:tab/>
            </w:r>
            <w:r w:rsidR="00326F13" w:rsidRPr="00D951DD">
              <w:rPr>
                <w:rStyle w:val="Hyperlink"/>
              </w:rPr>
              <w:t>Bevoegdheid</w:t>
            </w:r>
            <w:r w:rsidR="00326F13">
              <w:rPr>
                <w:webHidden/>
              </w:rPr>
              <w:tab/>
            </w:r>
            <w:r w:rsidR="00326F13">
              <w:rPr>
                <w:webHidden/>
              </w:rPr>
              <w:fldChar w:fldCharType="begin"/>
            </w:r>
            <w:r w:rsidR="00326F13">
              <w:rPr>
                <w:webHidden/>
              </w:rPr>
              <w:instrText xml:space="preserve"> PAGEREF _Toc36539347 \h </w:instrText>
            </w:r>
            <w:r w:rsidR="00326F13">
              <w:rPr>
                <w:webHidden/>
              </w:rPr>
            </w:r>
            <w:r w:rsidR="00326F13">
              <w:rPr>
                <w:webHidden/>
              </w:rPr>
              <w:fldChar w:fldCharType="separate"/>
            </w:r>
            <w:r w:rsidR="00BE52B8">
              <w:rPr>
                <w:webHidden/>
              </w:rPr>
              <w:t>2</w:t>
            </w:r>
            <w:r w:rsidR="00326F13">
              <w:rPr>
                <w:webHidden/>
              </w:rPr>
              <w:fldChar w:fldCharType="end"/>
            </w:r>
          </w:hyperlink>
        </w:p>
        <w:p w14:paraId="43D5FDA0" w14:textId="569AEB60" w:rsidR="00326F13" w:rsidRDefault="00E576F7">
          <w:pPr>
            <w:pStyle w:val="Inhopg2"/>
            <w:rPr>
              <w:rFonts w:asciiTheme="minorHAnsi" w:eastAsiaTheme="minorEastAsia" w:hAnsiTheme="minorHAnsi" w:cstheme="minorBidi"/>
              <w:sz w:val="22"/>
              <w:szCs w:val="22"/>
            </w:rPr>
          </w:pPr>
          <w:hyperlink w:anchor="_Toc36539348" w:history="1">
            <w:r w:rsidR="00326F13" w:rsidRPr="00D951DD">
              <w:rPr>
                <w:rStyle w:val="Hyperlink"/>
              </w:rPr>
              <w:t>1.2</w:t>
            </w:r>
            <w:r w:rsidR="00326F13">
              <w:rPr>
                <w:rFonts w:asciiTheme="minorHAnsi" w:eastAsiaTheme="minorEastAsia" w:hAnsiTheme="minorHAnsi" w:cstheme="minorBidi"/>
                <w:sz w:val="22"/>
                <w:szCs w:val="22"/>
              </w:rPr>
              <w:tab/>
            </w:r>
            <w:r w:rsidR="00326F13" w:rsidRPr="00D951DD">
              <w:rPr>
                <w:rStyle w:val="Hyperlink"/>
              </w:rPr>
              <w:t>Zorgplicht</w:t>
            </w:r>
            <w:r w:rsidR="00326F13">
              <w:rPr>
                <w:webHidden/>
              </w:rPr>
              <w:tab/>
            </w:r>
            <w:r w:rsidR="00326F13">
              <w:rPr>
                <w:webHidden/>
              </w:rPr>
              <w:fldChar w:fldCharType="begin"/>
            </w:r>
            <w:r w:rsidR="00326F13">
              <w:rPr>
                <w:webHidden/>
              </w:rPr>
              <w:instrText xml:space="preserve"> PAGEREF _Toc36539348 \h </w:instrText>
            </w:r>
            <w:r w:rsidR="00326F13">
              <w:rPr>
                <w:webHidden/>
              </w:rPr>
            </w:r>
            <w:r w:rsidR="00326F13">
              <w:rPr>
                <w:webHidden/>
              </w:rPr>
              <w:fldChar w:fldCharType="separate"/>
            </w:r>
            <w:r w:rsidR="00BE52B8">
              <w:rPr>
                <w:webHidden/>
              </w:rPr>
              <w:t>2</w:t>
            </w:r>
            <w:r w:rsidR="00326F13">
              <w:rPr>
                <w:webHidden/>
              </w:rPr>
              <w:fldChar w:fldCharType="end"/>
            </w:r>
          </w:hyperlink>
        </w:p>
        <w:p w14:paraId="036FB6E6" w14:textId="33082DCD" w:rsidR="00326F13" w:rsidRDefault="00E576F7">
          <w:pPr>
            <w:pStyle w:val="Inhopg2"/>
            <w:rPr>
              <w:rFonts w:asciiTheme="minorHAnsi" w:eastAsiaTheme="minorEastAsia" w:hAnsiTheme="minorHAnsi" w:cstheme="minorBidi"/>
              <w:sz w:val="22"/>
              <w:szCs w:val="22"/>
            </w:rPr>
          </w:pPr>
          <w:hyperlink w:anchor="_Toc36539349" w:history="1">
            <w:r w:rsidR="00326F13" w:rsidRPr="00D951DD">
              <w:rPr>
                <w:rStyle w:val="Hyperlink"/>
              </w:rPr>
              <w:t>1.3</w:t>
            </w:r>
            <w:r w:rsidR="00326F13">
              <w:rPr>
                <w:rFonts w:asciiTheme="minorHAnsi" w:eastAsiaTheme="minorEastAsia" w:hAnsiTheme="minorHAnsi" w:cstheme="minorBidi"/>
                <w:sz w:val="22"/>
                <w:szCs w:val="22"/>
              </w:rPr>
              <w:tab/>
            </w:r>
            <w:r w:rsidR="00326F13" w:rsidRPr="00D951DD">
              <w:rPr>
                <w:rStyle w:val="Hyperlink"/>
              </w:rPr>
              <w:t>Positionering in de organisatie</w:t>
            </w:r>
            <w:r w:rsidR="00326F13">
              <w:rPr>
                <w:webHidden/>
              </w:rPr>
              <w:tab/>
            </w:r>
            <w:r w:rsidR="00326F13">
              <w:rPr>
                <w:webHidden/>
              </w:rPr>
              <w:fldChar w:fldCharType="begin"/>
            </w:r>
            <w:r w:rsidR="00326F13">
              <w:rPr>
                <w:webHidden/>
              </w:rPr>
              <w:instrText xml:space="preserve"> PAGEREF _Toc36539349 \h </w:instrText>
            </w:r>
            <w:r w:rsidR="00326F13">
              <w:rPr>
                <w:webHidden/>
              </w:rPr>
            </w:r>
            <w:r w:rsidR="00326F13">
              <w:rPr>
                <w:webHidden/>
              </w:rPr>
              <w:fldChar w:fldCharType="separate"/>
            </w:r>
            <w:r w:rsidR="00BE52B8">
              <w:rPr>
                <w:webHidden/>
              </w:rPr>
              <w:t>2</w:t>
            </w:r>
            <w:r w:rsidR="00326F13">
              <w:rPr>
                <w:webHidden/>
              </w:rPr>
              <w:fldChar w:fldCharType="end"/>
            </w:r>
          </w:hyperlink>
        </w:p>
        <w:p w14:paraId="6FC84BE0" w14:textId="1C82AD2A" w:rsidR="00326F13" w:rsidRDefault="00E576F7">
          <w:pPr>
            <w:pStyle w:val="Inhopg1"/>
            <w:rPr>
              <w:rFonts w:asciiTheme="minorHAnsi" w:eastAsiaTheme="minorEastAsia" w:hAnsiTheme="minorHAnsi" w:cstheme="minorBidi"/>
              <w:b w:val="0"/>
              <w:sz w:val="22"/>
              <w:szCs w:val="22"/>
            </w:rPr>
          </w:pPr>
          <w:hyperlink w:anchor="_Toc36539350" w:history="1">
            <w:r w:rsidR="00326F13" w:rsidRPr="00D951DD">
              <w:rPr>
                <w:rStyle w:val="Hyperlink"/>
              </w:rPr>
              <w:t>2</w:t>
            </w:r>
            <w:r w:rsidR="00326F13">
              <w:rPr>
                <w:rFonts w:asciiTheme="minorHAnsi" w:eastAsiaTheme="minorEastAsia" w:hAnsiTheme="minorHAnsi" w:cstheme="minorBidi"/>
                <w:b w:val="0"/>
                <w:sz w:val="22"/>
                <w:szCs w:val="22"/>
              </w:rPr>
              <w:tab/>
            </w:r>
            <w:r w:rsidR="00326F13" w:rsidRPr="00D951DD">
              <w:rPr>
                <w:rStyle w:val="Hyperlink"/>
              </w:rPr>
              <w:t>Stand van zaken reguliere taken</w:t>
            </w:r>
            <w:r w:rsidR="00326F13">
              <w:rPr>
                <w:webHidden/>
              </w:rPr>
              <w:tab/>
            </w:r>
            <w:r w:rsidR="00326F13">
              <w:rPr>
                <w:webHidden/>
              </w:rPr>
              <w:fldChar w:fldCharType="begin"/>
            </w:r>
            <w:r w:rsidR="00326F13">
              <w:rPr>
                <w:webHidden/>
              </w:rPr>
              <w:instrText xml:space="preserve"> PAGEREF _Toc36539350 \h </w:instrText>
            </w:r>
            <w:r w:rsidR="00326F13">
              <w:rPr>
                <w:webHidden/>
              </w:rPr>
            </w:r>
            <w:r w:rsidR="00326F13">
              <w:rPr>
                <w:webHidden/>
              </w:rPr>
              <w:fldChar w:fldCharType="separate"/>
            </w:r>
            <w:r w:rsidR="00BE52B8">
              <w:rPr>
                <w:webHidden/>
              </w:rPr>
              <w:t>4</w:t>
            </w:r>
            <w:r w:rsidR="00326F13">
              <w:rPr>
                <w:webHidden/>
              </w:rPr>
              <w:fldChar w:fldCharType="end"/>
            </w:r>
          </w:hyperlink>
        </w:p>
        <w:p w14:paraId="7213C4A9" w14:textId="329D32E4" w:rsidR="00326F13" w:rsidRDefault="00E576F7">
          <w:pPr>
            <w:pStyle w:val="Inhopg2"/>
            <w:rPr>
              <w:rFonts w:asciiTheme="minorHAnsi" w:eastAsiaTheme="minorEastAsia" w:hAnsiTheme="minorHAnsi" w:cstheme="minorBidi"/>
              <w:sz w:val="22"/>
              <w:szCs w:val="22"/>
            </w:rPr>
          </w:pPr>
          <w:hyperlink w:anchor="_Toc36539351" w:history="1">
            <w:r w:rsidR="00326F13" w:rsidRPr="00D951DD">
              <w:rPr>
                <w:rStyle w:val="Hyperlink"/>
              </w:rPr>
              <w:t>2.1</w:t>
            </w:r>
            <w:r w:rsidR="00326F13">
              <w:rPr>
                <w:rFonts w:asciiTheme="minorHAnsi" w:eastAsiaTheme="minorEastAsia" w:hAnsiTheme="minorHAnsi" w:cstheme="minorBidi"/>
                <w:sz w:val="22"/>
                <w:szCs w:val="22"/>
              </w:rPr>
              <w:tab/>
            </w:r>
            <w:r w:rsidR="00326F13" w:rsidRPr="00D951DD">
              <w:rPr>
                <w:rStyle w:val="Hyperlink"/>
              </w:rPr>
              <w:t>Zaakgericht Werken</w:t>
            </w:r>
            <w:r w:rsidR="00326F13">
              <w:rPr>
                <w:webHidden/>
              </w:rPr>
              <w:tab/>
            </w:r>
            <w:r w:rsidR="00326F13">
              <w:rPr>
                <w:webHidden/>
              </w:rPr>
              <w:fldChar w:fldCharType="begin"/>
            </w:r>
            <w:r w:rsidR="00326F13">
              <w:rPr>
                <w:webHidden/>
              </w:rPr>
              <w:instrText xml:space="preserve"> PAGEREF _Toc36539351 \h </w:instrText>
            </w:r>
            <w:r w:rsidR="00326F13">
              <w:rPr>
                <w:webHidden/>
              </w:rPr>
            </w:r>
            <w:r w:rsidR="00326F13">
              <w:rPr>
                <w:webHidden/>
              </w:rPr>
              <w:fldChar w:fldCharType="separate"/>
            </w:r>
            <w:r w:rsidR="00BE52B8">
              <w:rPr>
                <w:webHidden/>
              </w:rPr>
              <w:t>4</w:t>
            </w:r>
            <w:r w:rsidR="00326F13">
              <w:rPr>
                <w:webHidden/>
              </w:rPr>
              <w:fldChar w:fldCharType="end"/>
            </w:r>
          </w:hyperlink>
        </w:p>
        <w:p w14:paraId="7B6C83FF" w14:textId="0ED00BCE" w:rsidR="00326F13" w:rsidRDefault="00E576F7">
          <w:pPr>
            <w:pStyle w:val="Inhopg2"/>
            <w:rPr>
              <w:rFonts w:asciiTheme="minorHAnsi" w:eastAsiaTheme="minorEastAsia" w:hAnsiTheme="minorHAnsi" w:cstheme="minorBidi"/>
              <w:sz w:val="22"/>
              <w:szCs w:val="22"/>
            </w:rPr>
          </w:pPr>
          <w:hyperlink w:anchor="_Toc36539352" w:history="1">
            <w:r w:rsidR="00326F13" w:rsidRPr="00D951DD">
              <w:rPr>
                <w:rStyle w:val="Hyperlink"/>
              </w:rPr>
              <w:t>2.2</w:t>
            </w:r>
            <w:r w:rsidR="00326F13">
              <w:rPr>
                <w:rFonts w:asciiTheme="minorHAnsi" w:eastAsiaTheme="minorEastAsia" w:hAnsiTheme="minorHAnsi" w:cstheme="minorBidi"/>
                <w:sz w:val="22"/>
                <w:szCs w:val="22"/>
              </w:rPr>
              <w:tab/>
            </w:r>
            <w:r w:rsidR="00326F13" w:rsidRPr="00D951DD">
              <w:rPr>
                <w:rStyle w:val="Hyperlink"/>
              </w:rPr>
              <w:t>Digitaal informatie- en archiefbeheer</w:t>
            </w:r>
            <w:r w:rsidR="00326F13">
              <w:rPr>
                <w:webHidden/>
              </w:rPr>
              <w:tab/>
            </w:r>
            <w:r w:rsidR="00326F13">
              <w:rPr>
                <w:webHidden/>
              </w:rPr>
              <w:fldChar w:fldCharType="begin"/>
            </w:r>
            <w:r w:rsidR="00326F13">
              <w:rPr>
                <w:webHidden/>
              </w:rPr>
              <w:instrText xml:space="preserve"> PAGEREF _Toc36539352 \h </w:instrText>
            </w:r>
            <w:r w:rsidR="00326F13">
              <w:rPr>
                <w:webHidden/>
              </w:rPr>
            </w:r>
            <w:r w:rsidR="00326F13">
              <w:rPr>
                <w:webHidden/>
              </w:rPr>
              <w:fldChar w:fldCharType="separate"/>
            </w:r>
            <w:r w:rsidR="00BE52B8">
              <w:rPr>
                <w:webHidden/>
              </w:rPr>
              <w:t>5</w:t>
            </w:r>
            <w:r w:rsidR="00326F13">
              <w:rPr>
                <w:webHidden/>
              </w:rPr>
              <w:fldChar w:fldCharType="end"/>
            </w:r>
          </w:hyperlink>
        </w:p>
        <w:p w14:paraId="0D10D08A" w14:textId="61E506A7" w:rsidR="00326F13" w:rsidRDefault="00E576F7">
          <w:pPr>
            <w:pStyle w:val="Inhopg2"/>
            <w:rPr>
              <w:rFonts w:asciiTheme="minorHAnsi" w:eastAsiaTheme="minorEastAsia" w:hAnsiTheme="minorHAnsi" w:cstheme="minorBidi"/>
              <w:sz w:val="22"/>
              <w:szCs w:val="22"/>
            </w:rPr>
          </w:pPr>
          <w:hyperlink w:anchor="_Toc36539353" w:history="1">
            <w:r w:rsidR="00326F13" w:rsidRPr="00D951DD">
              <w:rPr>
                <w:rStyle w:val="Hyperlink"/>
              </w:rPr>
              <w:t>2.3</w:t>
            </w:r>
            <w:r w:rsidR="00326F13">
              <w:rPr>
                <w:rFonts w:asciiTheme="minorHAnsi" w:eastAsiaTheme="minorEastAsia" w:hAnsiTheme="minorHAnsi" w:cstheme="minorBidi"/>
                <w:sz w:val="22"/>
                <w:szCs w:val="22"/>
              </w:rPr>
              <w:tab/>
            </w:r>
            <w:r w:rsidR="00326F13" w:rsidRPr="00D951DD">
              <w:rPr>
                <w:rStyle w:val="Hyperlink"/>
              </w:rPr>
              <w:t>Fysiek archiefbeheer</w:t>
            </w:r>
            <w:r w:rsidR="00326F13">
              <w:rPr>
                <w:webHidden/>
              </w:rPr>
              <w:tab/>
            </w:r>
            <w:r w:rsidR="00326F13">
              <w:rPr>
                <w:webHidden/>
              </w:rPr>
              <w:fldChar w:fldCharType="begin"/>
            </w:r>
            <w:r w:rsidR="00326F13">
              <w:rPr>
                <w:webHidden/>
              </w:rPr>
              <w:instrText xml:space="preserve"> PAGEREF _Toc36539353 \h </w:instrText>
            </w:r>
            <w:r w:rsidR="00326F13">
              <w:rPr>
                <w:webHidden/>
              </w:rPr>
            </w:r>
            <w:r w:rsidR="00326F13">
              <w:rPr>
                <w:webHidden/>
              </w:rPr>
              <w:fldChar w:fldCharType="separate"/>
            </w:r>
            <w:r w:rsidR="00BE52B8">
              <w:rPr>
                <w:webHidden/>
              </w:rPr>
              <w:t>6</w:t>
            </w:r>
            <w:r w:rsidR="00326F13">
              <w:rPr>
                <w:webHidden/>
              </w:rPr>
              <w:fldChar w:fldCharType="end"/>
            </w:r>
          </w:hyperlink>
        </w:p>
        <w:p w14:paraId="591CFE32" w14:textId="0622A338" w:rsidR="00326F13" w:rsidRDefault="00E576F7">
          <w:pPr>
            <w:pStyle w:val="Inhopg2"/>
            <w:rPr>
              <w:rFonts w:asciiTheme="minorHAnsi" w:eastAsiaTheme="minorEastAsia" w:hAnsiTheme="minorHAnsi" w:cstheme="minorBidi"/>
              <w:sz w:val="22"/>
              <w:szCs w:val="22"/>
            </w:rPr>
          </w:pPr>
          <w:hyperlink w:anchor="_Toc36539354" w:history="1">
            <w:r w:rsidR="00326F13" w:rsidRPr="00D951DD">
              <w:rPr>
                <w:rStyle w:val="Hyperlink"/>
              </w:rPr>
              <w:t>2.4</w:t>
            </w:r>
            <w:r w:rsidR="00326F13">
              <w:rPr>
                <w:rFonts w:asciiTheme="minorHAnsi" w:eastAsiaTheme="minorEastAsia" w:hAnsiTheme="minorHAnsi" w:cstheme="minorBidi"/>
                <w:sz w:val="22"/>
                <w:szCs w:val="22"/>
              </w:rPr>
              <w:tab/>
            </w:r>
            <w:r w:rsidR="00326F13" w:rsidRPr="00D951DD">
              <w:rPr>
                <w:rStyle w:val="Hyperlink"/>
              </w:rPr>
              <w:t>Archieven van Verbonden Partijen</w:t>
            </w:r>
            <w:r w:rsidR="00326F13">
              <w:rPr>
                <w:webHidden/>
              </w:rPr>
              <w:tab/>
            </w:r>
            <w:r w:rsidR="00326F13">
              <w:rPr>
                <w:webHidden/>
              </w:rPr>
              <w:fldChar w:fldCharType="begin"/>
            </w:r>
            <w:r w:rsidR="00326F13">
              <w:rPr>
                <w:webHidden/>
              </w:rPr>
              <w:instrText xml:space="preserve"> PAGEREF _Toc36539354 \h </w:instrText>
            </w:r>
            <w:r w:rsidR="00326F13">
              <w:rPr>
                <w:webHidden/>
              </w:rPr>
            </w:r>
            <w:r w:rsidR="00326F13">
              <w:rPr>
                <w:webHidden/>
              </w:rPr>
              <w:fldChar w:fldCharType="separate"/>
            </w:r>
            <w:r w:rsidR="00BE52B8">
              <w:rPr>
                <w:webHidden/>
              </w:rPr>
              <w:t>6</w:t>
            </w:r>
            <w:r w:rsidR="00326F13">
              <w:rPr>
                <w:webHidden/>
              </w:rPr>
              <w:fldChar w:fldCharType="end"/>
            </w:r>
          </w:hyperlink>
        </w:p>
        <w:p w14:paraId="4850A99E" w14:textId="11E2D5D2" w:rsidR="00326F13" w:rsidRDefault="00E576F7">
          <w:pPr>
            <w:pStyle w:val="Inhopg2"/>
            <w:rPr>
              <w:rFonts w:asciiTheme="minorHAnsi" w:eastAsiaTheme="minorEastAsia" w:hAnsiTheme="minorHAnsi" w:cstheme="minorBidi"/>
              <w:sz w:val="22"/>
              <w:szCs w:val="22"/>
            </w:rPr>
          </w:pPr>
          <w:hyperlink w:anchor="_Toc36539355" w:history="1">
            <w:r w:rsidR="00326F13" w:rsidRPr="00D951DD">
              <w:rPr>
                <w:rStyle w:val="Hyperlink"/>
              </w:rPr>
              <w:t>2.5</w:t>
            </w:r>
            <w:r w:rsidR="00326F13">
              <w:rPr>
                <w:rFonts w:asciiTheme="minorHAnsi" w:eastAsiaTheme="minorEastAsia" w:hAnsiTheme="minorHAnsi" w:cstheme="minorBidi"/>
                <w:sz w:val="22"/>
                <w:szCs w:val="22"/>
              </w:rPr>
              <w:tab/>
            </w:r>
            <w:r w:rsidR="00326F13" w:rsidRPr="00D951DD">
              <w:rPr>
                <w:rStyle w:val="Hyperlink"/>
              </w:rPr>
              <w:t>Facts &amp; Figures/Feiten en Cijfers</w:t>
            </w:r>
            <w:r w:rsidR="00326F13">
              <w:rPr>
                <w:webHidden/>
              </w:rPr>
              <w:tab/>
            </w:r>
            <w:r w:rsidR="00326F13">
              <w:rPr>
                <w:webHidden/>
              </w:rPr>
              <w:fldChar w:fldCharType="begin"/>
            </w:r>
            <w:r w:rsidR="00326F13">
              <w:rPr>
                <w:webHidden/>
              </w:rPr>
              <w:instrText xml:space="preserve"> PAGEREF _Toc36539355 \h </w:instrText>
            </w:r>
            <w:r w:rsidR="00326F13">
              <w:rPr>
                <w:webHidden/>
              </w:rPr>
            </w:r>
            <w:r w:rsidR="00326F13">
              <w:rPr>
                <w:webHidden/>
              </w:rPr>
              <w:fldChar w:fldCharType="separate"/>
            </w:r>
            <w:r w:rsidR="00BE52B8">
              <w:rPr>
                <w:webHidden/>
              </w:rPr>
              <w:t>6</w:t>
            </w:r>
            <w:r w:rsidR="00326F13">
              <w:rPr>
                <w:webHidden/>
              </w:rPr>
              <w:fldChar w:fldCharType="end"/>
            </w:r>
          </w:hyperlink>
        </w:p>
        <w:p w14:paraId="5987E9FD" w14:textId="76C6C34D" w:rsidR="00326F13" w:rsidRDefault="00E576F7">
          <w:pPr>
            <w:pStyle w:val="Inhopg1"/>
            <w:rPr>
              <w:rFonts w:asciiTheme="minorHAnsi" w:eastAsiaTheme="minorEastAsia" w:hAnsiTheme="minorHAnsi" w:cstheme="minorBidi"/>
              <w:b w:val="0"/>
              <w:sz w:val="22"/>
              <w:szCs w:val="22"/>
            </w:rPr>
          </w:pPr>
          <w:hyperlink w:anchor="_Toc36539356" w:history="1">
            <w:r w:rsidR="00326F13" w:rsidRPr="00D951DD">
              <w:rPr>
                <w:rStyle w:val="Hyperlink"/>
              </w:rPr>
              <w:t>3</w:t>
            </w:r>
            <w:r w:rsidR="00326F13">
              <w:rPr>
                <w:rFonts w:asciiTheme="minorHAnsi" w:eastAsiaTheme="minorEastAsia" w:hAnsiTheme="minorHAnsi" w:cstheme="minorBidi"/>
                <w:b w:val="0"/>
                <w:sz w:val="22"/>
                <w:szCs w:val="22"/>
              </w:rPr>
              <w:tab/>
            </w:r>
            <w:r w:rsidR="00326F13" w:rsidRPr="00D951DD">
              <w:rPr>
                <w:rStyle w:val="Hyperlink"/>
              </w:rPr>
              <w:t>Projecten en nieuwe vraagstukken</w:t>
            </w:r>
            <w:r w:rsidR="00326F13">
              <w:rPr>
                <w:webHidden/>
              </w:rPr>
              <w:tab/>
            </w:r>
            <w:r w:rsidR="00326F13">
              <w:rPr>
                <w:webHidden/>
              </w:rPr>
              <w:fldChar w:fldCharType="begin"/>
            </w:r>
            <w:r w:rsidR="00326F13">
              <w:rPr>
                <w:webHidden/>
              </w:rPr>
              <w:instrText xml:space="preserve"> PAGEREF _Toc36539356 \h </w:instrText>
            </w:r>
            <w:r w:rsidR="00326F13">
              <w:rPr>
                <w:webHidden/>
              </w:rPr>
            </w:r>
            <w:r w:rsidR="00326F13">
              <w:rPr>
                <w:webHidden/>
              </w:rPr>
              <w:fldChar w:fldCharType="separate"/>
            </w:r>
            <w:r w:rsidR="00BE52B8">
              <w:rPr>
                <w:webHidden/>
              </w:rPr>
              <w:t>9</w:t>
            </w:r>
            <w:r w:rsidR="00326F13">
              <w:rPr>
                <w:webHidden/>
              </w:rPr>
              <w:fldChar w:fldCharType="end"/>
            </w:r>
          </w:hyperlink>
        </w:p>
        <w:p w14:paraId="4E2875B6" w14:textId="14B94A83" w:rsidR="00326F13" w:rsidRDefault="00E576F7">
          <w:pPr>
            <w:pStyle w:val="Inhopg2"/>
            <w:rPr>
              <w:rFonts w:asciiTheme="minorHAnsi" w:eastAsiaTheme="minorEastAsia" w:hAnsiTheme="minorHAnsi" w:cstheme="minorBidi"/>
              <w:sz w:val="22"/>
              <w:szCs w:val="22"/>
            </w:rPr>
          </w:pPr>
          <w:hyperlink w:anchor="_Toc36539357" w:history="1">
            <w:r w:rsidR="00326F13" w:rsidRPr="00D951DD">
              <w:rPr>
                <w:rStyle w:val="Hyperlink"/>
              </w:rPr>
              <w:t>3.1</w:t>
            </w:r>
            <w:r w:rsidR="00326F13">
              <w:rPr>
                <w:rFonts w:asciiTheme="minorHAnsi" w:eastAsiaTheme="minorEastAsia" w:hAnsiTheme="minorHAnsi" w:cstheme="minorBidi"/>
                <w:sz w:val="22"/>
                <w:szCs w:val="22"/>
              </w:rPr>
              <w:tab/>
            </w:r>
            <w:r w:rsidR="00326F13" w:rsidRPr="00D951DD">
              <w:rPr>
                <w:rStyle w:val="Hyperlink"/>
              </w:rPr>
              <w:t>Nieuwe wet- en regelgeving</w:t>
            </w:r>
            <w:r w:rsidR="00326F13">
              <w:rPr>
                <w:webHidden/>
              </w:rPr>
              <w:tab/>
            </w:r>
            <w:r w:rsidR="00326F13">
              <w:rPr>
                <w:webHidden/>
              </w:rPr>
              <w:fldChar w:fldCharType="begin"/>
            </w:r>
            <w:r w:rsidR="00326F13">
              <w:rPr>
                <w:webHidden/>
              </w:rPr>
              <w:instrText xml:space="preserve"> PAGEREF _Toc36539357 \h </w:instrText>
            </w:r>
            <w:r w:rsidR="00326F13">
              <w:rPr>
                <w:webHidden/>
              </w:rPr>
            </w:r>
            <w:r w:rsidR="00326F13">
              <w:rPr>
                <w:webHidden/>
              </w:rPr>
              <w:fldChar w:fldCharType="separate"/>
            </w:r>
            <w:r w:rsidR="00BE52B8">
              <w:rPr>
                <w:webHidden/>
              </w:rPr>
              <w:t>9</w:t>
            </w:r>
            <w:r w:rsidR="00326F13">
              <w:rPr>
                <w:webHidden/>
              </w:rPr>
              <w:fldChar w:fldCharType="end"/>
            </w:r>
          </w:hyperlink>
        </w:p>
        <w:p w14:paraId="0138A90D" w14:textId="09A8F76E" w:rsidR="00326F13" w:rsidRDefault="00E576F7">
          <w:pPr>
            <w:pStyle w:val="Inhopg2"/>
            <w:rPr>
              <w:rFonts w:asciiTheme="minorHAnsi" w:eastAsiaTheme="minorEastAsia" w:hAnsiTheme="minorHAnsi" w:cstheme="minorBidi"/>
              <w:sz w:val="22"/>
              <w:szCs w:val="22"/>
            </w:rPr>
          </w:pPr>
          <w:hyperlink w:anchor="_Toc36539358" w:history="1">
            <w:r w:rsidR="00326F13" w:rsidRPr="00D951DD">
              <w:rPr>
                <w:rStyle w:val="Hyperlink"/>
              </w:rPr>
              <w:t>3.2</w:t>
            </w:r>
            <w:r w:rsidR="00326F13">
              <w:rPr>
                <w:rFonts w:asciiTheme="minorHAnsi" w:eastAsiaTheme="minorEastAsia" w:hAnsiTheme="minorHAnsi" w:cstheme="minorBidi"/>
                <w:sz w:val="22"/>
                <w:szCs w:val="22"/>
              </w:rPr>
              <w:tab/>
            </w:r>
            <w:r w:rsidR="00326F13" w:rsidRPr="00D951DD">
              <w:rPr>
                <w:rStyle w:val="Hyperlink"/>
              </w:rPr>
              <w:t>Businesscase digitalisering fysiek te bewaren archief</w:t>
            </w:r>
            <w:r w:rsidR="00326F13">
              <w:rPr>
                <w:webHidden/>
              </w:rPr>
              <w:tab/>
            </w:r>
            <w:r w:rsidR="00326F13">
              <w:rPr>
                <w:webHidden/>
              </w:rPr>
              <w:fldChar w:fldCharType="begin"/>
            </w:r>
            <w:r w:rsidR="00326F13">
              <w:rPr>
                <w:webHidden/>
              </w:rPr>
              <w:instrText xml:space="preserve"> PAGEREF _Toc36539358 \h </w:instrText>
            </w:r>
            <w:r w:rsidR="00326F13">
              <w:rPr>
                <w:webHidden/>
              </w:rPr>
            </w:r>
            <w:r w:rsidR="00326F13">
              <w:rPr>
                <w:webHidden/>
              </w:rPr>
              <w:fldChar w:fldCharType="separate"/>
            </w:r>
            <w:r w:rsidR="00BE52B8">
              <w:rPr>
                <w:webHidden/>
              </w:rPr>
              <w:t>10</w:t>
            </w:r>
            <w:r w:rsidR="00326F13">
              <w:rPr>
                <w:webHidden/>
              </w:rPr>
              <w:fldChar w:fldCharType="end"/>
            </w:r>
          </w:hyperlink>
        </w:p>
        <w:p w14:paraId="75BA1AB5" w14:textId="659A0929" w:rsidR="00326F13" w:rsidRDefault="00E576F7">
          <w:pPr>
            <w:pStyle w:val="Inhopg2"/>
            <w:rPr>
              <w:rFonts w:asciiTheme="minorHAnsi" w:eastAsiaTheme="minorEastAsia" w:hAnsiTheme="minorHAnsi" w:cstheme="minorBidi"/>
              <w:sz w:val="22"/>
              <w:szCs w:val="22"/>
            </w:rPr>
          </w:pPr>
          <w:hyperlink w:anchor="_Toc36539359" w:history="1">
            <w:r w:rsidR="00326F13" w:rsidRPr="00D951DD">
              <w:rPr>
                <w:rStyle w:val="Hyperlink"/>
              </w:rPr>
              <w:t>3.3</w:t>
            </w:r>
            <w:r w:rsidR="00326F13">
              <w:rPr>
                <w:rFonts w:asciiTheme="minorHAnsi" w:eastAsiaTheme="minorEastAsia" w:hAnsiTheme="minorHAnsi" w:cstheme="minorBidi"/>
                <w:sz w:val="22"/>
                <w:szCs w:val="22"/>
              </w:rPr>
              <w:tab/>
            </w:r>
            <w:r w:rsidR="00326F13" w:rsidRPr="00D951DD">
              <w:rPr>
                <w:rStyle w:val="Hyperlink"/>
              </w:rPr>
              <w:t>Nieuwe scanstraat</w:t>
            </w:r>
            <w:r w:rsidR="00326F13">
              <w:rPr>
                <w:webHidden/>
              </w:rPr>
              <w:tab/>
            </w:r>
            <w:r w:rsidR="00326F13">
              <w:rPr>
                <w:webHidden/>
              </w:rPr>
              <w:fldChar w:fldCharType="begin"/>
            </w:r>
            <w:r w:rsidR="00326F13">
              <w:rPr>
                <w:webHidden/>
              </w:rPr>
              <w:instrText xml:space="preserve"> PAGEREF _Toc36539359 \h </w:instrText>
            </w:r>
            <w:r w:rsidR="00326F13">
              <w:rPr>
                <w:webHidden/>
              </w:rPr>
            </w:r>
            <w:r w:rsidR="00326F13">
              <w:rPr>
                <w:webHidden/>
              </w:rPr>
              <w:fldChar w:fldCharType="separate"/>
            </w:r>
            <w:r w:rsidR="00BE52B8">
              <w:rPr>
                <w:webHidden/>
              </w:rPr>
              <w:t>10</w:t>
            </w:r>
            <w:r w:rsidR="00326F13">
              <w:rPr>
                <w:webHidden/>
              </w:rPr>
              <w:fldChar w:fldCharType="end"/>
            </w:r>
          </w:hyperlink>
        </w:p>
        <w:p w14:paraId="7F9F7A6D" w14:textId="7BEE4BB6" w:rsidR="00326F13" w:rsidRDefault="00E576F7">
          <w:pPr>
            <w:pStyle w:val="Inhopg2"/>
            <w:rPr>
              <w:rFonts w:asciiTheme="minorHAnsi" w:eastAsiaTheme="minorEastAsia" w:hAnsiTheme="minorHAnsi" w:cstheme="minorBidi"/>
              <w:sz w:val="22"/>
              <w:szCs w:val="22"/>
            </w:rPr>
          </w:pPr>
          <w:hyperlink w:anchor="_Toc36539360" w:history="1">
            <w:r w:rsidR="00326F13" w:rsidRPr="00D951DD">
              <w:rPr>
                <w:rStyle w:val="Hyperlink"/>
              </w:rPr>
              <w:t>3.4</w:t>
            </w:r>
            <w:r w:rsidR="00326F13">
              <w:rPr>
                <w:rFonts w:asciiTheme="minorHAnsi" w:eastAsiaTheme="minorEastAsia" w:hAnsiTheme="minorHAnsi" w:cstheme="minorBidi"/>
                <w:sz w:val="22"/>
                <w:szCs w:val="22"/>
              </w:rPr>
              <w:tab/>
            </w:r>
            <w:r w:rsidR="00326F13" w:rsidRPr="00D951DD">
              <w:rPr>
                <w:rStyle w:val="Hyperlink"/>
              </w:rPr>
              <w:t>Kwaliteitsmanagementplan</w:t>
            </w:r>
            <w:r w:rsidR="00326F13">
              <w:rPr>
                <w:webHidden/>
              </w:rPr>
              <w:tab/>
            </w:r>
            <w:r w:rsidR="00326F13">
              <w:rPr>
                <w:webHidden/>
              </w:rPr>
              <w:fldChar w:fldCharType="begin"/>
            </w:r>
            <w:r w:rsidR="00326F13">
              <w:rPr>
                <w:webHidden/>
              </w:rPr>
              <w:instrText xml:space="preserve"> PAGEREF _Toc36539360 \h </w:instrText>
            </w:r>
            <w:r w:rsidR="00326F13">
              <w:rPr>
                <w:webHidden/>
              </w:rPr>
            </w:r>
            <w:r w:rsidR="00326F13">
              <w:rPr>
                <w:webHidden/>
              </w:rPr>
              <w:fldChar w:fldCharType="separate"/>
            </w:r>
            <w:r w:rsidR="00BE52B8">
              <w:rPr>
                <w:webHidden/>
              </w:rPr>
              <w:t>11</w:t>
            </w:r>
            <w:r w:rsidR="00326F13">
              <w:rPr>
                <w:webHidden/>
              </w:rPr>
              <w:fldChar w:fldCharType="end"/>
            </w:r>
          </w:hyperlink>
        </w:p>
        <w:p w14:paraId="2428A9E6" w14:textId="21FB5EF5" w:rsidR="00326F13" w:rsidRDefault="00E576F7">
          <w:pPr>
            <w:pStyle w:val="Inhopg2"/>
            <w:rPr>
              <w:rFonts w:asciiTheme="minorHAnsi" w:eastAsiaTheme="minorEastAsia" w:hAnsiTheme="minorHAnsi" w:cstheme="minorBidi"/>
              <w:sz w:val="22"/>
              <w:szCs w:val="22"/>
            </w:rPr>
          </w:pPr>
          <w:hyperlink w:anchor="_Toc36539361" w:history="1">
            <w:r w:rsidR="00326F13" w:rsidRPr="00D951DD">
              <w:rPr>
                <w:rStyle w:val="Hyperlink"/>
              </w:rPr>
              <w:t>3.5</w:t>
            </w:r>
            <w:r w:rsidR="00326F13">
              <w:rPr>
                <w:rFonts w:asciiTheme="minorHAnsi" w:eastAsiaTheme="minorEastAsia" w:hAnsiTheme="minorHAnsi" w:cstheme="minorBidi"/>
                <w:sz w:val="22"/>
                <w:szCs w:val="22"/>
              </w:rPr>
              <w:tab/>
            </w:r>
            <w:r w:rsidR="00326F13" w:rsidRPr="00D951DD">
              <w:rPr>
                <w:rStyle w:val="Hyperlink"/>
              </w:rPr>
              <w:t>Kaders voor informatie- en archiefbeheer</w:t>
            </w:r>
            <w:r w:rsidR="00326F13">
              <w:rPr>
                <w:webHidden/>
              </w:rPr>
              <w:tab/>
            </w:r>
            <w:r w:rsidR="00326F13">
              <w:rPr>
                <w:webHidden/>
              </w:rPr>
              <w:fldChar w:fldCharType="begin"/>
            </w:r>
            <w:r w:rsidR="00326F13">
              <w:rPr>
                <w:webHidden/>
              </w:rPr>
              <w:instrText xml:space="preserve"> PAGEREF _Toc36539361 \h </w:instrText>
            </w:r>
            <w:r w:rsidR="00326F13">
              <w:rPr>
                <w:webHidden/>
              </w:rPr>
            </w:r>
            <w:r w:rsidR="00326F13">
              <w:rPr>
                <w:webHidden/>
              </w:rPr>
              <w:fldChar w:fldCharType="separate"/>
            </w:r>
            <w:r w:rsidR="00BE52B8">
              <w:rPr>
                <w:webHidden/>
              </w:rPr>
              <w:t>11</w:t>
            </w:r>
            <w:r w:rsidR="00326F13">
              <w:rPr>
                <w:webHidden/>
              </w:rPr>
              <w:fldChar w:fldCharType="end"/>
            </w:r>
          </w:hyperlink>
        </w:p>
        <w:p w14:paraId="470AB199" w14:textId="3896F914" w:rsidR="00326F13" w:rsidRDefault="00E576F7">
          <w:pPr>
            <w:pStyle w:val="Inhopg2"/>
            <w:rPr>
              <w:rFonts w:asciiTheme="minorHAnsi" w:eastAsiaTheme="minorEastAsia" w:hAnsiTheme="minorHAnsi" w:cstheme="minorBidi"/>
              <w:sz w:val="22"/>
              <w:szCs w:val="22"/>
            </w:rPr>
          </w:pPr>
          <w:hyperlink w:anchor="_Toc36539362" w:history="1">
            <w:r w:rsidR="00326F13" w:rsidRPr="00D951DD">
              <w:rPr>
                <w:rStyle w:val="Hyperlink"/>
              </w:rPr>
              <w:t>3.6</w:t>
            </w:r>
            <w:r w:rsidR="00326F13">
              <w:rPr>
                <w:rFonts w:asciiTheme="minorHAnsi" w:eastAsiaTheme="minorEastAsia" w:hAnsiTheme="minorHAnsi" w:cstheme="minorBidi"/>
                <w:sz w:val="22"/>
                <w:szCs w:val="22"/>
              </w:rPr>
              <w:tab/>
            </w:r>
            <w:r w:rsidR="00326F13" w:rsidRPr="00D951DD">
              <w:rPr>
                <w:rStyle w:val="Hyperlink"/>
              </w:rPr>
              <w:t>Informatiebeheer m.b.t. bestanden in de Cloud</w:t>
            </w:r>
            <w:r w:rsidR="00326F13">
              <w:rPr>
                <w:webHidden/>
              </w:rPr>
              <w:tab/>
            </w:r>
            <w:r w:rsidR="00326F13">
              <w:rPr>
                <w:webHidden/>
              </w:rPr>
              <w:fldChar w:fldCharType="begin"/>
            </w:r>
            <w:r w:rsidR="00326F13">
              <w:rPr>
                <w:webHidden/>
              </w:rPr>
              <w:instrText xml:space="preserve"> PAGEREF _Toc36539362 \h </w:instrText>
            </w:r>
            <w:r w:rsidR="00326F13">
              <w:rPr>
                <w:webHidden/>
              </w:rPr>
            </w:r>
            <w:r w:rsidR="00326F13">
              <w:rPr>
                <w:webHidden/>
              </w:rPr>
              <w:fldChar w:fldCharType="separate"/>
            </w:r>
            <w:r w:rsidR="00BE52B8">
              <w:rPr>
                <w:webHidden/>
              </w:rPr>
              <w:t>11</w:t>
            </w:r>
            <w:r w:rsidR="00326F13">
              <w:rPr>
                <w:webHidden/>
              </w:rPr>
              <w:fldChar w:fldCharType="end"/>
            </w:r>
          </w:hyperlink>
        </w:p>
        <w:p w14:paraId="004C1AA5" w14:textId="73678A7F" w:rsidR="00326F13" w:rsidRDefault="00E576F7">
          <w:pPr>
            <w:pStyle w:val="Inhopg2"/>
            <w:rPr>
              <w:rFonts w:asciiTheme="minorHAnsi" w:eastAsiaTheme="minorEastAsia" w:hAnsiTheme="minorHAnsi" w:cstheme="minorBidi"/>
              <w:sz w:val="22"/>
              <w:szCs w:val="22"/>
            </w:rPr>
          </w:pPr>
          <w:hyperlink w:anchor="_Toc36539363" w:history="1">
            <w:r w:rsidR="00326F13" w:rsidRPr="00D951DD">
              <w:rPr>
                <w:rStyle w:val="Hyperlink"/>
              </w:rPr>
              <w:t>3.7</w:t>
            </w:r>
            <w:r w:rsidR="00326F13">
              <w:rPr>
                <w:rFonts w:asciiTheme="minorHAnsi" w:eastAsiaTheme="minorEastAsia" w:hAnsiTheme="minorHAnsi" w:cstheme="minorBidi"/>
                <w:sz w:val="22"/>
                <w:szCs w:val="22"/>
              </w:rPr>
              <w:tab/>
            </w:r>
            <w:r w:rsidR="00326F13" w:rsidRPr="00D951DD">
              <w:rPr>
                <w:rStyle w:val="Hyperlink"/>
              </w:rPr>
              <w:t>Hotspots</w:t>
            </w:r>
            <w:r w:rsidR="00326F13">
              <w:rPr>
                <w:webHidden/>
              </w:rPr>
              <w:tab/>
            </w:r>
            <w:r w:rsidR="00326F13">
              <w:rPr>
                <w:webHidden/>
              </w:rPr>
              <w:fldChar w:fldCharType="begin"/>
            </w:r>
            <w:r w:rsidR="00326F13">
              <w:rPr>
                <w:webHidden/>
              </w:rPr>
              <w:instrText xml:space="preserve"> PAGEREF _Toc36539363 \h </w:instrText>
            </w:r>
            <w:r w:rsidR="00326F13">
              <w:rPr>
                <w:webHidden/>
              </w:rPr>
            </w:r>
            <w:r w:rsidR="00326F13">
              <w:rPr>
                <w:webHidden/>
              </w:rPr>
              <w:fldChar w:fldCharType="separate"/>
            </w:r>
            <w:r w:rsidR="00BE52B8">
              <w:rPr>
                <w:webHidden/>
              </w:rPr>
              <w:t>12</w:t>
            </w:r>
            <w:r w:rsidR="00326F13">
              <w:rPr>
                <w:webHidden/>
              </w:rPr>
              <w:fldChar w:fldCharType="end"/>
            </w:r>
          </w:hyperlink>
        </w:p>
        <w:p w14:paraId="02A6DA2D" w14:textId="3ABB161C" w:rsidR="00326F13" w:rsidRDefault="00E576F7">
          <w:pPr>
            <w:pStyle w:val="Inhopg2"/>
            <w:rPr>
              <w:rFonts w:asciiTheme="minorHAnsi" w:eastAsiaTheme="minorEastAsia" w:hAnsiTheme="minorHAnsi" w:cstheme="minorBidi"/>
              <w:sz w:val="22"/>
              <w:szCs w:val="22"/>
            </w:rPr>
          </w:pPr>
          <w:hyperlink w:anchor="_Toc36539364" w:history="1">
            <w:r w:rsidR="00326F13" w:rsidRPr="00D951DD">
              <w:rPr>
                <w:rStyle w:val="Hyperlink"/>
              </w:rPr>
              <w:t>3.8</w:t>
            </w:r>
            <w:r w:rsidR="00326F13">
              <w:rPr>
                <w:rFonts w:asciiTheme="minorHAnsi" w:eastAsiaTheme="minorEastAsia" w:hAnsiTheme="minorHAnsi" w:cstheme="minorBidi"/>
                <w:sz w:val="22"/>
                <w:szCs w:val="22"/>
              </w:rPr>
              <w:tab/>
            </w:r>
            <w:r w:rsidR="00326F13" w:rsidRPr="00D951DD">
              <w:rPr>
                <w:rStyle w:val="Hyperlink"/>
              </w:rPr>
              <w:t>Participatie interne projecten</w:t>
            </w:r>
            <w:r w:rsidR="00326F13">
              <w:rPr>
                <w:webHidden/>
              </w:rPr>
              <w:tab/>
            </w:r>
            <w:r w:rsidR="00326F13">
              <w:rPr>
                <w:webHidden/>
              </w:rPr>
              <w:fldChar w:fldCharType="begin"/>
            </w:r>
            <w:r w:rsidR="00326F13">
              <w:rPr>
                <w:webHidden/>
              </w:rPr>
              <w:instrText xml:space="preserve"> PAGEREF _Toc36539364 \h </w:instrText>
            </w:r>
            <w:r w:rsidR="00326F13">
              <w:rPr>
                <w:webHidden/>
              </w:rPr>
            </w:r>
            <w:r w:rsidR="00326F13">
              <w:rPr>
                <w:webHidden/>
              </w:rPr>
              <w:fldChar w:fldCharType="separate"/>
            </w:r>
            <w:r w:rsidR="00BE52B8">
              <w:rPr>
                <w:webHidden/>
              </w:rPr>
              <w:t>12</w:t>
            </w:r>
            <w:r w:rsidR="00326F13">
              <w:rPr>
                <w:webHidden/>
              </w:rPr>
              <w:fldChar w:fldCharType="end"/>
            </w:r>
          </w:hyperlink>
        </w:p>
        <w:p w14:paraId="560CA699" w14:textId="1F0BFC8C" w:rsidR="00326F13" w:rsidRDefault="00E576F7">
          <w:pPr>
            <w:pStyle w:val="Inhopg2"/>
            <w:rPr>
              <w:rFonts w:asciiTheme="minorHAnsi" w:eastAsiaTheme="minorEastAsia" w:hAnsiTheme="minorHAnsi" w:cstheme="minorBidi"/>
              <w:sz w:val="22"/>
              <w:szCs w:val="22"/>
            </w:rPr>
          </w:pPr>
          <w:hyperlink w:anchor="_Toc36539365" w:history="1">
            <w:r w:rsidR="00326F13" w:rsidRPr="00D951DD">
              <w:rPr>
                <w:rStyle w:val="Hyperlink"/>
              </w:rPr>
              <w:t>3.9</w:t>
            </w:r>
            <w:r w:rsidR="00326F13">
              <w:rPr>
                <w:rFonts w:asciiTheme="minorHAnsi" w:eastAsiaTheme="minorEastAsia" w:hAnsiTheme="minorHAnsi" w:cstheme="minorBidi"/>
                <w:sz w:val="22"/>
                <w:szCs w:val="22"/>
              </w:rPr>
              <w:tab/>
            </w:r>
            <w:r w:rsidR="00326F13" w:rsidRPr="00D951DD">
              <w:rPr>
                <w:rStyle w:val="Hyperlink"/>
              </w:rPr>
              <w:t>Participatie in externe netwerken</w:t>
            </w:r>
            <w:r w:rsidR="00326F13">
              <w:rPr>
                <w:webHidden/>
              </w:rPr>
              <w:tab/>
            </w:r>
            <w:r w:rsidR="00326F13">
              <w:rPr>
                <w:webHidden/>
              </w:rPr>
              <w:fldChar w:fldCharType="begin"/>
            </w:r>
            <w:r w:rsidR="00326F13">
              <w:rPr>
                <w:webHidden/>
              </w:rPr>
              <w:instrText xml:space="preserve"> PAGEREF _Toc36539365 \h </w:instrText>
            </w:r>
            <w:r w:rsidR="00326F13">
              <w:rPr>
                <w:webHidden/>
              </w:rPr>
            </w:r>
            <w:r w:rsidR="00326F13">
              <w:rPr>
                <w:webHidden/>
              </w:rPr>
              <w:fldChar w:fldCharType="separate"/>
            </w:r>
            <w:r w:rsidR="00BE52B8">
              <w:rPr>
                <w:webHidden/>
              </w:rPr>
              <w:t>12</w:t>
            </w:r>
            <w:r w:rsidR="00326F13">
              <w:rPr>
                <w:webHidden/>
              </w:rPr>
              <w:fldChar w:fldCharType="end"/>
            </w:r>
          </w:hyperlink>
        </w:p>
        <w:p w14:paraId="082BF1B0" w14:textId="12BDB56F" w:rsidR="00076742" w:rsidRDefault="00076742">
          <w:r>
            <w:rPr>
              <w:b/>
              <w:bCs/>
            </w:rPr>
            <w:fldChar w:fldCharType="end"/>
          </w:r>
        </w:p>
      </w:sdtContent>
    </w:sdt>
    <w:p w14:paraId="18E3A7E9" w14:textId="77777777" w:rsidR="00E15BDD" w:rsidRDefault="00E15BDD" w:rsidP="00E05295">
      <w:pPr>
        <w:pStyle w:val="rapportsubtitel"/>
      </w:pPr>
    </w:p>
    <w:p w14:paraId="70AD473F" w14:textId="77777777" w:rsidR="00E15BDD" w:rsidRPr="00E15BDD" w:rsidRDefault="00E15BDD" w:rsidP="00E15BDD"/>
    <w:p w14:paraId="42931F2B" w14:textId="77777777" w:rsidR="00E15BDD" w:rsidRPr="00E15BDD" w:rsidRDefault="00E15BDD" w:rsidP="00E15BDD"/>
    <w:p w14:paraId="211F8206" w14:textId="77777777" w:rsidR="00E15BDD" w:rsidRPr="00E15BDD" w:rsidRDefault="00E15BDD" w:rsidP="00E15BDD"/>
    <w:p w14:paraId="50CBEC02" w14:textId="77777777" w:rsidR="00E15BDD" w:rsidRPr="00E15BDD" w:rsidRDefault="00E15BDD" w:rsidP="00E15BDD"/>
    <w:p w14:paraId="3A29DBAC" w14:textId="77777777" w:rsidR="00EB3E7D" w:rsidRDefault="00EB3E7D" w:rsidP="00E05295">
      <w:pPr>
        <w:pStyle w:val="Kop1"/>
      </w:pPr>
      <w:bookmarkStart w:id="1" w:name="_Toc415670357"/>
      <w:bookmarkStart w:id="2" w:name="_Toc36539346"/>
      <w:r>
        <w:lastRenderedPageBreak/>
        <w:t>Inleiding</w:t>
      </w:r>
      <w:bookmarkEnd w:id="1"/>
      <w:bookmarkEnd w:id="2"/>
    </w:p>
    <w:p w14:paraId="72DD323E" w14:textId="0505B11E" w:rsidR="00C93937" w:rsidRDefault="00A9020F" w:rsidP="00F74C2C">
      <w:r>
        <w:t>Met dit</w:t>
      </w:r>
      <w:r w:rsidR="001B4295">
        <w:t xml:space="preserve"> J</w:t>
      </w:r>
      <w:r w:rsidR="00536BE8">
        <w:t>aarverslag Zorgplicht Archieven 2019</w:t>
      </w:r>
      <w:r>
        <w:t xml:space="preserve"> </w:t>
      </w:r>
      <w:r w:rsidR="00536BE8">
        <w:t xml:space="preserve">brengen Gedeputeerde Staten verslag uit aan Provinciale Staten over de uitgevoerde activiteiten met betrekking tot de zorgplicht van </w:t>
      </w:r>
      <w:r>
        <w:t xml:space="preserve">archiefbescheiden </w:t>
      </w:r>
      <w:r w:rsidR="003946C1">
        <w:t>bij de provincie Noord-Brabant</w:t>
      </w:r>
      <w:r w:rsidR="00536BE8">
        <w:t>. Dit verslag maakt onderdeel uit van de provinciale jaarstukken.</w:t>
      </w:r>
    </w:p>
    <w:p w14:paraId="2ADD6FC8" w14:textId="77777777" w:rsidR="00AD324E" w:rsidRDefault="00AD324E" w:rsidP="00F74C2C"/>
    <w:p w14:paraId="47841800" w14:textId="68EE0BF4" w:rsidR="00DE2BC9" w:rsidRDefault="000E0869" w:rsidP="00DE2BC9">
      <w:pPr>
        <w:pStyle w:val="Kop2"/>
      </w:pPr>
      <w:bookmarkStart w:id="3" w:name="_Toc36539347"/>
      <w:r>
        <w:t>Bevoegdheid</w:t>
      </w:r>
      <w:bookmarkEnd w:id="3"/>
    </w:p>
    <w:p w14:paraId="3CE3A4F1" w14:textId="3DBC5E70" w:rsidR="000E0869" w:rsidRPr="000E0869" w:rsidRDefault="003946C1" w:rsidP="000E0869">
      <w:r>
        <w:t>Provinciale Staten ontvangen dit jaarverslag vanwege de controlerende rol. Gedeputeerde Staten hebben de zorg voor de documenten</w:t>
      </w:r>
      <w:r w:rsidR="0061664B">
        <w:t xml:space="preserve"> van de provinciale organen. De volgende kaders zijn hierop van toepassing: Archiefwet 1995 (deze wordt momenteel herzien), Archiefbesluit 2009, Archiefverordening provincie Noord-Brabant 1996 en de Regeling Archiefbeheer Noord-Brabant 2014.</w:t>
      </w:r>
    </w:p>
    <w:p w14:paraId="3D5827C6" w14:textId="77777777" w:rsidR="00D77DFA" w:rsidRDefault="00D77DFA" w:rsidP="00DE2BC9"/>
    <w:p w14:paraId="3373F079" w14:textId="61668650" w:rsidR="00095BBA" w:rsidRPr="00A027D0" w:rsidRDefault="000E0869" w:rsidP="00095BBA">
      <w:pPr>
        <w:pStyle w:val="Kop2"/>
      </w:pPr>
      <w:bookmarkStart w:id="4" w:name="_Toc36539348"/>
      <w:r>
        <w:t>Zorgplicht</w:t>
      </w:r>
      <w:bookmarkEnd w:id="4"/>
    </w:p>
    <w:p w14:paraId="434AFB9D" w14:textId="6AF7E218" w:rsidR="000E0869" w:rsidRDefault="0061664B" w:rsidP="000E0869">
      <w:bookmarkStart w:id="5" w:name="_Toc415670360"/>
      <w:r>
        <w:t>In de Archiefwet vallen de taken voor een adequaat en</w:t>
      </w:r>
      <w:r w:rsidR="00A005D3">
        <w:t xml:space="preserve"> duurzaam </w:t>
      </w:r>
      <w:r w:rsidR="00B70663">
        <w:t>archief</w:t>
      </w:r>
      <w:r>
        <w:t>beheer onder de zorgplicht. Dit zijn taken die onder</w:t>
      </w:r>
      <w:r w:rsidR="00D42165">
        <w:t xml:space="preserve"> </w:t>
      </w:r>
      <w:r>
        <w:t xml:space="preserve">meer gericht zijn op het vaststellen van voorschriften voor het uitvoeren van het archiefbeheer, waarbij het proces van het ontstaan, </w:t>
      </w:r>
      <w:r w:rsidR="008907F9">
        <w:t xml:space="preserve">het feitelijk </w:t>
      </w:r>
      <w:r>
        <w:t xml:space="preserve">archiveren en </w:t>
      </w:r>
      <w:r w:rsidR="008907F9">
        <w:t xml:space="preserve">het duurzaam </w:t>
      </w:r>
      <w:r>
        <w:t xml:space="preserve">toegankelijk </w:t>
      </w:r>
      <w:r w:rsidR="008907F9">
        <w:t>houden</w:t>
      </w:r>
      <w:r>
        <w:t xml:space="preserve"> van informatie een verbonden geheel is. De zorg voor de archieven van provinciale organen valt onder </w:t>
      </w:r>
      <w:r w:rsidR="008907F9">
        <w:t xml:space="preserve">de </w:t>
      </w:r>
      <w:r>
        <w:t>verantwoordelijkheid van Gedeputeerde Staten. In dit jaarverslag wordt verslag gedaan van bijzondere en extra activiteiten die ten aanz</w:t>
      </w:r>
      <w:r w:rsidR="00A005D3">
        <w:t xml:space="preserve">ien van een goed </w:t>
      </w:r>
      <w:r w:rsidR="008907F9">
        <w:t>informatiebeheer</w:t>
      </w:r>
      <w:r w:rsidR="00A005D3">
        <w:t xml:space="preserve"> binnen de </w:t>
      </w:r>
      <w:r w:rsidR="008907F9">
        <w:t>Provincie Noord-Brabant</w:t>
      </w:r>
      <w:r w:rsidR="00A005D3">
        <w:t xml:space="preserve"> in 2019 hebben plaatsgevonden.</w:t>
      </w:r>
    </w:p>
    <w:p w14:paraId="6439CCA4" w14:textId="77777777" w:rsidR="000E0869" w:rsidRDefault="000E0869" w:rsidP="000E0869"/>
    <w:p w14:paraId="7482FA6C" w14:textId="0B42C13E" w:rsidR="00AD324E" w:rsidRDefault="000E0869" w:rsidP="00AD324E">
      <w:pPr>
        <w:pStyle w:val="Kop2"/>
      </w:pPr>
      <w:bookmarkStart w:id="6" w:name="_Toc36539349"/>
      <w:r>
        <w:t>Positionering in de organisatie</w:t>
      </w:r>
      <w:bookmarkEnd w:id="6"/>
      <w:r>
        <w:t xml:space="preserve"> </w:t>
      </w:r>
    </w:p>
    <w:p w14:paraId="3538B687" w14:textId="6CC459D9" w:rsidR="00A466DA" w:rsidRDefault="00B70663" w:rsidP="00A466DA">
      <w:r>
        <w:t xml:space="preserve">Conform artikel 2, lid 1 van de Regeling Archiefbeheer Provincie Noord-Brabant is de provinciesecretaris de aangewezen beheerder </w:t>
      </w:r>
      <w:r w:rsidR="00867297">
        <w:t xml:space="preserve">van de </w:t>
      </w:r>
      <w:r w:rsidR="00C51D2D">
        <w:t xml:space="preserve">provinciale </w:t>
      </w:r>
      <w:r w:rsidR="00867297">
        <w:t>arc</w:t>
      </w:r>
      <w:r w:rsidR="00E26B0B">
        <w:t>hieven</w:t>
      </w:r>
      <w:r w:rsidR="00867297">
        <w:t>. Voor de uitvoering van de Archiefwet is h</w:t>
      </w:r>
      <w:r w:rsidR="00A005D3">
        <w:t xml:space="preserve">et team InformatieControl en –Beheer </w:t>
      </w:r>
      <w:r w:rsidR="00867297">
        <w:t xml:space="preserve">(ICB) </w:t>
      </w:r>
      <w:r w:rsidR="00A005D3">
        <w:t>de aangewe</w:t>
      </w:r>
      <w:r w:rsidR="00867297">
        <w:t xml:space="preserve">zen </w:t>
      </w:r>
      <w:r w:rsidR="00903DA6">
        <w:t>beheer</w:t>
      </w:r>
      <w:r w:rsidR="00867297">
        <w:t>eenheid.</w:t>
      </w:r>
      <w:r w:rsidR="00A005D3">
        <w:t xml:space="preserve"> </w:t>
      </w:r>
      <w:r w:rsidR="00A466DA">
        <w:t>De secretaris en opdrachtnemer ICB hebben periodiek overleg over actuele onderwerpen.</w:t>
      </w:r>
    </w:p>
    <w:p w14:paraId="334C1C2F" w14:textId="63E05AEB" w:rsidR="00903DA6" w:rsidRPr="00CD3035" w:rsidRDefault="00A466DA" w:rsidP="00BA58DA">
      <w:r>
        <w:t>T</w:t>
      </w:r>
      <w:r w:rsidR="00903DA6">
        <w:t xml:space="preserve">eam </w:t>
      </w:r>
      <w:r>
        <w:t xml:space="preserve">ICB </w:t>
      </w:r>
      <w:r w:rsidR="00903DA6">
        <w:t xml:space="preserve">is </w:t>
      </w:r>
      <w:r w:rsidR="00CD3035">
        <w:t xml:space="preserve">georganiseerd als een expertteam waar alle kennis rondom het uitvoering geven van de Archiefwet en aanpalende wet- en regelgeving is gebundeld. ICB was </w:t>
      </w:r>
      <w:r w:rsidR="00903DA6">
        <w:t xml:space="preserve">gedurende het verslagjaar ondergebracht bij het </w:t>
      </w:r>
      <w:r w:rsidR="009536D5">
        <w:t>programma Informatiebehee</w:t>
      </w:r>
      <w:r w:rsidR="00867297">
        <w:t xml:space="preserve">r. Binnen het </w:t>
      </w:r>
      <w:r w:rsidR="00867297" w:rsidRPr="00CD3035">
        <w:t>team</w:t>
      </w:r>
      <w:r w:rsidR="009536D5" w:rsidRPr="00CD3035">
        <w:t xml:space="preserve"> </w:t>
      </w:r>
      <w:r w:rsidR="00903DA6" w:rsidRPr="00CD3035">
        <w:t>worden de volgende kernactiviteiten onderscheiden:</w:t>
      </w:r>
    </w:p>
    <w:p w14:paraId="1B9F4BE0" w14:textId="4A63FE5F" w:rsidR="00CD3035" w:rsidRDefault="00903DA6" w:rsidP="00CD3035">
      <w:pPr>
        <w:tabs>
          <w:tab w:val="left" w:pos="426"/>
        </w:tabs>
        <w:ind w:left="426" w:hanging="426"/>
      </w:pPr>
      <w:r w:rsidRPr="00CD3035">
        <w:t>1.</w:t>
      </w:r>
      <w:r w:rsidR="00CD3035">
        <w:tab/>
        <w:t xml:space="preserve">Kaderstelling, beleid, </w:t>
      </w:r>
      <w:r w:rsidR="00A77B80">
        <w:t xml:space="preserve">onderzoek, </w:t>
      </w:r>
      <w:r w:rsidR="00CD3035">
        <w:t>advies en kwaliteitszorg</w:t>
      </w:r>
    </w:p>
    <w:p w14:paraId="6E5D2B7B" w14:textId="77777777" w:rsidR="00CD3035" w:rsidRDefault="00903DA6" w:rsidP="00CD3035">
      <w:pPr>
        <w:tabs>
          <w:tab w:val="left" w:pos="426"/>
        </w:tabs>
        <w:ind w:left="426" w:hanging="426"/>
      </w:pPr>
      <w:r w:rsidRPr="00CD3035">
        <w:t>2.</w:t>
      </w:r>
      <w:r w:rsidR="00CD3035">
        <w:tab/>
        <w:t>Beheer van zaaktypen, zaakdossiers en gegevensbestanden; zowel fysiek als digitaal</w:t>
      </w:r>
    </w:p>
    <w:p w14:paraId="2A67E1FB" w14:textId="77777777" w:rsidR="00CD3035" w:rsidRDefault="00903DA6" w:rsidP="00CD3035">
      <w:pPr>
        <w:tabs>
          <w:tab w:val="left" w:pos="426"/>
        </w:tabs>
        <w:ind w:left="426" w:hanging="426"/>
      </w:pPr>
      <w:r w:rsidRPr="00CD3035">
        <w:t>3.</w:t>
      </w:r>
      <w:r w:rsidR="00CD3035">
        <w:tab/>
        <w:t>Voorlichten en trainen van medewerkers</w:t>
      </w:r>
    </w:p>
    <w:p w14:paraId="6E976D51" w14:textId="77777777" w:rsidR="00CD3035" w:rsidRDefault="00903DA6" w:rsidP="00CD3035">
      <w:pPr>
        <w:tabs>
          <w:tab w:val="left" w:pos="426"/>
        </w:tabs>
        <w:ind w:left="426" w:hanging="426"/>
      </w:pPr>
      <w:r w:rsidRPr="00CD3035">
        <w:t>4.</w:t>
      </w:r>
      <w:r w:rsidR="00CD3035">
        <w:tab/>
        <w:t>Projecten en klussen</w:t>
      </w:r>
    </w:p>
    <w:p w14:paraId="5393148F" w14:textId="77777777" w:rsidR="00A77B80" w:rsidRDefault="00A77B80" w:rsidP="00CD3035">
      <w:pPr>
        <w:tabs>
          <w:tab w:val="left" w:pos="426"/>
        </w:tabs>
        <w:ind w:left="426" w:hanging="426"/>
      </w:pPr>
      <w:r>
        <w:t>De m</w:t>
      </w:r>
      <w:r w:rsidR="009536D5">
        <w:t xml:space="preserve">edewerkers verrichten </w:t>
      </w:r>
      <w:r>
        <w:t xml:space="preserve">in de regel </w:t>
      </w:r>
      <w:r w:rsidR="009536D5">
        <w:t>werkzaamheden voor meerdere onderde</w:t>
      </w:r>
      <w:r w:rsidR="00CD3035">
        <w:t xml:space="preserve">len. </w:t>
      </w:r>
    </w:p>
    <w:p w14:paraId="63251759" w14:textId="050CF63A" w:rsidR="00A466DA" w:rsidRDefault="00CD3035" w:rsidP="00A77B80">
      <w:pPr>
        <w:tabs>
          <w:tab w:val="left" w:pos="426"/>
        </w:tabs>
        <w:ind w:left="426" w:hanging="426"/>
      </w:pPr>
      <w:r>
        <w:t>In mei is de eenheid</w:t>
      </w:r>
      <w:r w:rsidR="00A77B80">
        <w:t xml:space="preserve"> </w:t>
      </w:r>
      <w:r w:rsidR="00903DA6">
        <w:t>verst</w:t>
      </w:r>
      <w:r w:rsidR="009536D5">
        <w:t>e</w:t>
      </w:r>
      <w:r w:rsidR="00903DA6">
        <w:t>r</w:t>
      </w:r>
      <w:r w:rsidR="009536D5">
        <w:t>kt met twee adviseurs</w:t>
      </w:r>
      <w:r w:rsidR="00A466DA">
        <w:t>, waarmee de formatie kwam op 15,81</w:t>
      </w:r>
    </w:p>
    <w:p w14:paraId="4E71410C" w14:textId="31CEFC01" w:rsidR="009536D5" w:rsidRDefault="00B70663" w:rsidP="00A466DA">
      <w:pPr>
        <w:tabs>
          <w:tab w:val="left" w:pos="426"/>
        </w:tabs>
        <w:ind w:left="426" w:hanging="426"/>
      </w:pPr>
      <w:r>
        <w:t>F</w:t>
      </w:r>
      <w:r w:rsidR="00A466DA">
        <w:t>te</w:t>
      </w:r>
      <w:r>
        <w:t xml:space="preserve">, verdeeld over </w:t>
      </w:r>
      <w:r w:rsidR="00A466DA">
        <w:t xml:space="preserve">19 medewerkers. </w:t>
      </w:r>
    </w:p>
    <w:p w14:paraId="6B5FE430" w14:textId="25982E19" w:rsidR="004F13D0" w:rsidRDefault="004F13D0" w:rsidP="00BA58DA"/>
    <w:p w14:paraId="5A2D35F8" w14:textId="6A8C54A4" w:rsidR="004F13D0" w:rsidRDefault="004F13D0" w:rsidP="00BA58DA">
      <w:r>
        <w:t xml:space="preserve">Gedeputeerde Staten hebben </w:t>
      </w:r>
      <w:r w:rsidR="00903DA6">
        <w:t xml:space="preserve">in 2016 de heer </w:t>
      </w:r>
      <w:r>
        <w:t>drs. J.G.M. Sanders van het Brabants Historisch Informatie Centrum (BHIC) benoemd als provinciearchivaris. De provinciearchivaris beheert de archieven welke conform de Archiefwet zijn overgebracht naar de aangewezen p</w:t>
      </w:r>
      <w:r w:rsidR="00B70663">
        <w:t xml:space="preserve">rovinciale archiefbewaarplaats van </w:t>
      </w:r>
      <w:r>
        <w:t>BHIC. Tevens inspecteert de provinciearchivaris de provinciale archieven</w:t>
      </w:r>
      <w:r w:rsidR="00903DA6">
        <w:t>. Hi</w:t>
      </w:r>
      <w:r>
        <w:t xml:space="preserve">ertoe behoren ook </w:t>
      </w:r>
      <w:r w:rsidR="002845F1">
        <w:t>de archieven welke ontstaa</w:t>
      </w:r>
      <w:r w:rsidR="009B1F68">
        <w:t xml:space="preserve">n bij </w:t>
      </w:r>
      <w:r w:rsidR="00903DA6">
        <w:t>de verbonden partijen die namens Gedeputeerde Staten provinciale taken uitvoeren.</w:t>
      </w:r>
      <w:r w:rsidR="002845F1">
        <w:t xml:space="preserve"> De provinciearchivaris is onafhankelijk en is gepositioneerd in de bestuurlijke portefeuille van de commissaris van de Koning. De provinciearchivaris maakt een eigen jaarverslag</w:t>
      </w:r>
      <w:r w:rsidR="00903DA6">
        <w:t xml:space="preserve"> aangaande de uitvoering van zijn wettelijk </w:t>
      </w:r>
      <w:r w:rsidR="00903DA6">
        <w:lastRenderedPageBreak/>
        <w:t xml:space="preserve">opgedragen taken. Het jaarverslag van de provinciearchivaris staat volkomen los </w:t>
      </w:r>
      <w:r w:rsidR="002845F1">
        <w:t xml:space="preserve">van </w:t>
      </w:r>
      <w:r w:rsidR="00903DA6">
        <w:t>dit</w:t>
      </w:r>
      <w:r w:rsidR="002845F1">
        <w:t xml:space="preserve"> jaarverslag</w:t>
      </w:r>
      <w:r w:rsidR="00C506CF">
        <w:t xml:space="preserve">. Dit jaarverslag beschrijft nadrukkelijk </w:t>
      </w:r>
      <w:r w:rsidR="002845F1">
        <w:t xml:space="preserve">de zorgplicht over de </w:t>
      </w:r>
      <w:r w:rsidR="00903DA6">
        <w:t xml:space="preserve">nog niet-overgebrachte provinciale </w:t>
      </w:r>
      <w:r w:rsidR="002845F1">
        <w:t>archieven</w:t>
      </w:r>
      <w:r w:rsidR="00C506CF">
        <w:t>.</w:t>
      </w:r>
    </w:p>
    <w:p w14:paraId="13FF8B7D" w14:textId="0E745342" w:rsidR="002845F1" w:rsidRDefault="002845F1" w:rsidP="00BA58DA"/>
    <w:p w14:paraId="1FAAB5FD" w14:textId="6FCFE822" w:rsidR="002845F1" w:rsidRDefault="002845F1" w:rsidP="00BA58DA">
      <w:r>
        <w:t>In het kader van de Wet revita</w:t>
      </w:r>
      <w:r w:rsidR="00903DA6">
        <w:t>lisering generiek toezicht (W</w:t>
      </w:r>
      <w:r w:rsidR="00C506CF">
        <w:t>rgt</w:t>
      </w:r>
      <w:r>
        <w:t xml:space="preserve">) is de provincie </w:t>
      </w:r>
      <w:r w:rsidR="00090742">
        <w:t xml:space="preserve">interbestuurlijk </w:t>
      </w:r>
      <w:r>
        <w:t xml:space="preserve">toezichthouder voor archieven en overheidsinformatie bij </w:t>
      </w:r>
      <w:r w:rsidR="00090742">
        <w:t xml:space="preserve">de Brabantse </w:t>
      </w:r>
      <w:r>
        <w:t>gemeenten</w:t>
      </w:r>
      <w:r w:rsidR="00090742">
        <w:t>, waterschappen en Gemeenschappelijke Regelingen, waarvan de provincie geen deelnemer is</w:t>
      </w:r>
      <w:r w:rsidR="001C0BC5">
        <w:t>. De taken</w:t>
      </w:r>
      <w:r w:rsidR="00090742">
        <w:t xml:space="preserve"> die </w:t>
      </w:r>
      <w:r w:rsidR="001C0BC5">
        <w:t xml:space="preserve">voortkomen uit de </w:t>
      </w:r>
      <w:r w:rsidR="00090742">
        <w:t>W</w:t>
      </w:r>
      <w:r w:rsidR="00207CC0">
        <w:t>rgt</w:t>
      </w:r>
      <w:r w:rsidR="001C0BC5">
        <w:t xml:space="preserve"> </w:t>
      </w:r>
      <w:r w:rsidR="009B7310">
        <w:t>zijn bij de provincie belegd</w:t>
      </w:r>
      <w:r w:rsidR="001C0BC5">
        <w:t xml:space="preserve"> in het programma Kwaliteit Openbaar Bestuur</w:t>
      </w:r>
      <w:r w:rsidR="00090742">
        <w:t xml:space="preserve">. </w:t>
      </w:r>
      <w:r w:rsidR="00DB2C3E">
        <w:t xml:space="preserve">Over de bevindingen ten aanzien van het </w:t>
      </w:r>
      <w:r w:rsidR="00F1630C">
        <w:t xml:space="preserve">interbestuurlijk </w:t>
      </w:r>
      <w:r w:rsidR="00DB2C3E">
        <w:t>toezicht wordt u</w:t>
      </w:r>
      <w:r w:rsidR="00090742">
        <w:t>,</w:t>
      </w:r>
      <w:r w:rsidR="00DB2C3E">
        <w:t xml:space="preserve"> Staten</w:t>
      </w:r>
      <w:r w:rsidR="00090742">
        <w:t>,</w:t>
      </w:r>
      <w:r w:rsidR="00DB2C3E">
        <w:t xml:space="preserve"> dan ook separaat geïnformeerd.</w:t>
      </w:r>
    </w:p>
    <w:p w14:paraId="414CD246" w14:textId="1AF9DFD1" w:rsidR="003D5628" w:rsidRPr="00A77B80" w:rsidRDefault="00E85180" w:rsidP="003D5628">
      <w:pPr>
        <w:pStyle w:val="Kop1"/>
      </w:pPr>
      <w:bookmarkStart w:id="7" w:name="_Toc36539350"/>
      <w:bookmarkEnd w:id="5"/>
      <w:r w:rsidRPr="00A77B80">
        <w:lastRenderedPageBreak/>
        <w:t>Stand van zaken reguliere taken</w:t>
      </w:r>
      <w:bookmarkEnd w:id="7"/>
    </w:p>
    <w:p w14:paraId="70DCF655" w14:textId="48C87167" w:rsidR="009D4180" w:rsidRPr="00A77B80" w:rsidRDefault="00FB478E" w:rsidP="001D6C5D">
      <w:pPr>
        <w:pStyle w:val="Kop2"/>
      </w:pPr>
      <w:bookmarkStart w:id="8" w:name="_Toc36539351"/>
      <w:r w:rsidRPr="00A77B80">
        <w:t>Zaakgericht Werken</w:t>
      </w:r>
      <w:bookmarkEnd w:id="8"/>
    </w:p>
    <w:p w14:paraId="5E92D541" w14:textId="07B66D6D" w:rsidR="006B4203" w:rsidRDefault="009C5359" w:rsidP="001D6C5D">
      <w:r>
        <w:t>Met de in 2018 gedane uitspraak van de</w:t>
      </w:r>
      <w:r w:rsidR="00A77B80">
        <w:t xml:space="preserve"> directie dat ze </w:t>
      </w:r>
      <w:r w:rsidR="001D6C5D" w:rsidRPr="00A77B80">
        <w:t xml:space="preserve">Zaakgericht Werken </w:t>
      </w:r>
      <w:r w:rsidR="00207CC0">
        <w:t xml:space="preserve">binnen de provincie Noord-Brabant </w:t>
      </w:r>
      <w:r>
        <w:t xml:space="preserve">ziet </w:t>
      </w:r>
      <w:r w:rsidR="00A77B80">
        <w:t xml:space="preserve">als </w:t>
      </w:r>
      <w:r>
        <w:t xml:space="preserve">de </w:t>
      </w:r>
      <w:r w:rsidR="001D6C5D" w:rsidRPr="00A77B80">
        <w:rPr>
          <w:i/>
        </w:rPr>
        <w:t>Way of Working</w:t>
      </w:r>
      <w:r w:rsidR="001D6C5D" w:rsidRPr="00A77B80">
        <w:t xml:space="preserve"> </w:t>
      </w:r>
      <w:r w:rsidR="00A77B80">
        <w:t>voor het documenteren van het procesverloop</w:t>
      </w:r>
      <w:r w:rsidR="00207CC0">
        <w:t>,</w:t>
      </w:r>
      <w:r>
        <w:t xml:space="preserve"> wordt duidelijkheid geschapen ten aanzien van de verantwoordelijkheid die b</w:t>
      </w:r>
      <w:r w:rsidR="001D6C5D" w:rsidRPr="00A77B80">
        <w:t>ehandelaars</w:t>
      </w:r>
      <w:r>
        <w:t xml:space="preserve"> hebben.</w:t>
      </w:r>
      <w:r w:rsidR="001D6C5D">
        <w:t xml:space="preserve"> </w:t>
      </w:r>
      <w:r w:rsidR="006B4203">
        <w:t xml:space="preserve">Dit wordt versterkt door de eerdere uitspraak van GS dat de norm voor </w:t>
      </w:r>
      <w:r w:rsidR="00765EA7" w:rsidRPr="00765EA7">
        <w:rPr>
          <w:i/>
        </w:rPr>
        <w:t xml:space="preserve">volledigheid, vindbaarheid </w:t>
      </w:r>
      <w:r w:rsidR="00765EA7" w:rsidRPr="006B4203">
        <w:t>en</w:t>
      </w:r>
      <w:r w:rsidR="00765EA7" w:rsidRPr="00765EA7">
        <w:rPr>
          <w:i/>
        </w:rPr>
        <w:t xml:space="preserve"> rechtmatigheid</w:t>
      </w:r>
      <w:r w:rsidR="00765EA7">
        <w:t xml:space="preserve"> van archiefdossiers 100% is. Sinds de invoering van het Zaakgericht Werken </w:t>
      </w:r>
      <w:r w:rsidR="006B4203">
        <w:t xml:space="preserve">worden zaken op diverse aspecten en in diverse stadia beoordeeld. De resultaten hiervan worden eens per maand gedeeld met de programmamanagers en daar waar het mogelijk is met de medewerkers zelf. </w:t>
      </w:r>
    </w:p>
    <w:p w14:paraId="4CB3598E" w14:textId="2C31CACD" w:rsidR="001D6C5D" w:rsidRDefault="006B4203" w:rsidP="001D6C5D">
      <w:r>
        <w:t>Omdat eerder is gebleken dat de routine voor een goede vastlegging van informatie en de vorming van een dossier lastig te verkrijgen is als dit geen alledaagse kost</w:t>
      </w:r>
      <w:r w:rsidR="00207CC0">
        <w:t xml:space="preserve"> is</w:t>
      </w:r>
      <w:r>
        <w:t xml:space="preserve">, is </w:t>
      </w:r>
      <w:r w:rsidR="00F1630C">
        <w:t>er een</w:t>
      </w:r>
      <w:r>
        <w:t xml:space="preserve"> ondersteuningsstructuur van toepassing. Een stevigere onderlinge verbinding wordt inzet voor het </w:t>
      </w:r>
      <w:r w:rsidR="00207CC0">
        <w:t>nu lopende</w:t>
      </w:r>
      <w:r>
        <w:t xml:space="preserve"> kalenderjaar.</w:t>
      </w:r>
    </w:p>
    <w:p w14:paraId="0F1165EE" w14:textId="626C2E04" w:rsidR="00DF4996" w:rsidRDefault="00DF4996" w:rsidP="001D6C5D"/>
    <w:p w14:paraId="451AE5C4" w14:textId="2B2DD16F" w:rsidR="00456DA5" w:rsidRDefault="006B4203" w:rsidP="000E0869">
      <w:r>
        <w:t>Onder andere door</w:t>
      </w:r>
      <w:r w:rsidR="00456DA5">
        <w:t xml:space="preserve"> de kwaliteitsmonitoring </w:t>
      </w:r>
      <w:r>
        <w:t xml:space="preserve">hebben we de afgelopen jaren ervaren </w:t>
      </w:r>
      <w:r w:rsidR="00456DA5">
        <w:t xml:space="preserve">dat </w:t>
      </w:r>
      <w:r>
        <w:t xml:space="preserve">het </w:t>
      </w:r>
      <w:r w:rsidR="00456DA5">
        <w:t xml:space="preserve"> verbeteren van de kwaliteit </w:t>
      </w:r>
      <w:r>
        <w:t xml:space="preserve">ten aanzien van vastlegging en dossiervorming </w:t>
      </w:r>
      <w:r w:rsidR="00456DA5">
        <w:t xml:space="preserve">een continu proces is. Het team </w:t>
      </w:r>
      <w:r w:rsidR="00631367">
        <w:t>InformatieControl en -Beheer</w:t>
      </w:r>
      <w:r w:rsidR="00456DA5">
        <w:t xml:space="preserve"> heeft </w:t>
      </w:r>
      <w:r>
        <w:t xml:space="preserve">in het verslagjaar </w:t>
      </w:r>
      <w:r w:rsidR="00456DA5">
        <w:t xml:space="preserve">bij twee programma’s pilots uitgevoerd waarin gezamenlijk </w:t>
      </w:r>
      <w:r>
        <w:t xml:space="preserve">is </w:t>
      </w:r>
      <w:r w:rsidR="00456DA5">
        <w:t xml:space="preserve">gekeken </w:t>
      </w:r>
      <w:r>
        <w:t xml:space="preserve">waar de zwakke plekken te vinden waren, </w:t>
      </w:r>
      <w:r w:rsidR="00207CC0">
        <w:t>waardoor die veroorzaakt worden</w:t>
      </w:r>
      <w:r>
        <w:t xml:space="preserve"> en </w:t>
      </w:r>
      <w:r w:rsidR="00456DA5">
        <w:t xml:space="preserve">hoe </w:t>
      </w:r>
      <w:r>
        <w:t xml:space="preserve">het geheel een kwaliteitsimpuls kan krijgen om ten minste wel te voldoen aan de normen die GS heeft gesteld. </w:t>
      </w:r>
      <w:r w:rsidR="008F2A3A">
        <w:br/>
        <w:t>Team ICB ondersteunt deze programma’s onder andere met i-coaching, waarbij</w:t>
      </w:r>
      <w:r w:rsidR="002A3BCC">
        <w:t xml:space="preserve"> individueel of in klein verband </w:t>
      </w:r>
      <w:r w:rsidR="008F2A3A">
        <w:t>de principes van een goede archivering worden uitgedragen en uitgelegd.</w:t>
      </w:r>
    </w:p>
    <w:p w14:paraId="5FD5914D" w14:textId="50BC822C" w:rsidR="002A3BCC" w:rsidRDefault="002A3BCC" w:rsidP="000E0869"/>
    <w:p w14:paraId="6ADAB8B5" w14:textId="1EEF2E56" w:rsidR="002A3BCC" w:rsidRDefault="008F2A3A" w:rsidP="000E0869">
      <w:r>
        <w:t xml:space="preserve">In het verslagjaar is een </w:t>
      </w:r>
      <w:r w:rsidR="002A3BCC">
        <w:t>training Zaakgericht Werken ontwikkeld</w:t>
      </w:r>
      <w:r w:rsidR="007F27A1">
        <w:t xml:space="preserve"> die sinds het vierde</w:t>
      </w:r>
      <w:r w:rsidR="002A3BCC">
        <w:t xml:space="preserve"> kwartaal standaard wordt aangeboden aan de deelnemers</w:t>
      </w:r>
      <w:r>
        <w:t xml:space="preserve">, die zich hebben opgegeven voor de </w:t>
      </w:r>
      <w:r w:rsidR="002A3BCC">
        <w:t>knoppen</w:t>
      </w:r>
      <w:r>
        <w:t>training</w:t>
      </w:r>
      <w:r w:rsidR="002A3BCC">
        <w:t xml:space="preserve"> </w:t>
      </w:r>
      <w:r w:rsidR="00207CC0">
        <w:t>My</w:t>
      </w:r>
      <w:r w:rsidR="002A3BCC">
        <w:t>Corsa</w:t>
      </w:r>
      <w:r w:rsidR="00207CC0">
        <w:t xml:space="preserve"> NxT</w:t>
      </w:r>
      <w:r w:rsidR="002A3BCC">
        <w:t xml:space="preserve">. De combinatie van </w:t>
      </w:r>
      <w:r>
        <w:t>beide trainingen leidt waarneembaar tot een beter besef en interesse voor het belang van een goede vastlegging. De deelnemers reageren er zeer positief op en weten de Infodesk van ICB hierdoor ook beter te vinden als zij vragen hebben, bijvoorbeeld over de keuze van een zaaktype. Om</w:t>
      </w:r>
      <w:r w:rsidR="007F27A1">
        <w:t xml:space="preserve"> alle medewerkers bij de provincie Noord-Brabant </w:t>
      </w:r>
      <w:r>
        <w:t xml:space="preserve">hiermee </w:t>
      </w:r>
      <w:r w:rsidR="007F27A1">
        <w:t>te bereiken</w:t>
      </w:r>
      <w:r>
        <w:t>,</w:t>
      </w:r>
      <w:r w:rsidR="007F27A1">
        <w:t xml:space="preserve"> </w:t>
      </w:r>
      <w:r>
        <w:t>wordt in samenwerking met de Brabant Academie een verplicht te volgen e-learning ontwikkeld.</w:t>
      </w:r>
    </w:p>
    <w:p w14:paraId="61E06804" w14:textId="2B8EF759" w:rsidR="002A3BCC" w:rsidRDefault="002A3BCC" w:rsidP="000E0869"/>
    <w:p w14:paraId="26B3EDA5" w14:textId="339851D9" w:rsidR="002A3BCC" w:rsidRDefault="004963EA" w:rsidP="000E0869">
      <w:r>
        <w:t xml:space="preserve">Het </w:t>
      </w:r>
      <w:r w:rsidR="008F2A3A">
        <w:t>P</w:t>
      </w:r>
      <w:r>
        <w:t xml:space="preserve">lan van </w:t>
      </w:r>
      <w:r w:rsidR="008F2A3A">
        <w:t>A</w:t>
      </w:r>
      <w:r>
        <w:t xml:space="preserve">anpak en het daarbij behorende </w:t>
      </w:r>
      <w:r w:rsidR="008F2A3A">
        <w:t>procesmodel voor de ondersteuning van en de monitoring op de politiek- en bestuurlijk-</w:t>
      </w:r>
      <w:r>
        <w:t xml:space="preserve">gevoelige dossiers is doorontwikkeld. Op basis hiervan is </w:t>
      </w:r>
      <w:r w:rsidR="008F2A3A">
        <w:t xml:space="preserve">ondermeer </w:t>
      </w:r>
      <w:r>
        <w:t>in december een advies opgeleverd aan het kernteam Stikstof over de wijze waarop de documenten in MyCorsa NxT kunnen worden verwerkt.</w:t>
      </w:r>
    </w:p>
    <w:p w14:paraId="37CF1386" w14:textId="3C41DDA0" w:rsidR="004963EA" w:rsidRDefault="004963EA" w:rsidP="000E0869"/>
    <w:p w14:paraId="45E009B5" w14:textId="0A7E2FF0" w:rsidR="004963EA" w:rsidRDefault="007F27A1" w:rsidP="000E0869">
      <w:r>
        <w:t>In verband met de nieuwe programma</w:t>
      </w:r>
      <w:r w:rsidR="008F2A3A">
        <w:t>structuur per 2020 i</w:t>
      </w:r>
      <w:r>
        <w:t>s i</w:t>
      </w:r>
      <w:r w:rsidR="004963EA">
        <w:t>n het vierde kwartaal aan de organisatie gevraagd om cases die daarvoor in aanmerking komen</w:t>
      </w:r>
      <w:r w:rsidR="00207CC0">
        <w:t>,</w:t>
      </w:r>
      <w:r w:rsidR="004963EA">
        <w:t xml:space="preserve"> in MyCorsa NxT te complementeren en </w:t>
      </w:r>
      <w:r w:rsidR="008F2A3A">
        <w:t>daar waar dat k</w:t>
      </w:r>
      <w:r w:rsidR="00726BEE">
        <w:t>o</w:t>
      </w:r>
      <w:r w:rsidR="008F2A3A">
        <w:t xml:space="preserve">n </w:t>
      </w:r>
      <w:r w:rsidR="004963EA">
        <w:t xml:space="preserve">af te handelen. </w:t>
      </w:r>
      <w:r w:rsidR="00726BEE">
        <w:t xml:space="preserve">Behalve te komen tot een bijgehouden actuele staat van lopende zaken was deze actie ook bedoeld om de functionele overgang van programmawijziging zo minimaal mogelijk te laten zijn. </w:t>
      </w:r>
      <w:r>
        <w:t xml:space="preserve">ICB heeft </w:t>
      </w:r>
      <w:r w:rsidR="00726BEE">
        <w:t xml:space="preserve">tezamen </w:t>
      </w:r>
      <w:r>
        <w:t xml:space="preserve">met Serviceteam Corsa </w:t>
      </w:r>
      <w:r w:rsidR="00726BEE">
        <w:t xml:space="preserve">hiervoor </w:t>
      </w:r>
      <w:r>
        <w:t xml:space="preserve">de voorbereidingen getroffen </w:t>
      </w:r>
      <w:r w:rsidR="00726BEE">
        <w:t xml:space="preserve">en de ondersteuning geleverd. Om de bevraging voor de Infodesk van </w:t>
      </w:r>
      <w:r w:rsidR="00631367">
        <w:t xml:space="preserve">team InformatieControl en -Beheer </w:t>
      </w:r>
      <w:r w:rsidR="00726BEE">
        <w:t>zo minimaal mogelijk te houden, is er een Frequently Asked Questions-lijst opgesteld, die meerdere keren op Brain is geplaatst. De Infodesk is in de actieperiode hierdoor nauwelijks meer bevraagd dan in andere tijden van het jaar.</w:t>
      </w:r>
    </w:p>
    <w:p w14:paraId="1339EC97" w14:textId="248E7070" w:rsidR="00FB478E" w:rsidRDefault="00FB478E" w:rsidP="000E0869"/>
    <w:p w14:paraId="46EDBC70" w14:textId="19E0B906" w:rsidR="00E85180" w:rsidRPr="00E85180" w:rsidRDefault="00E85180" w:rsidP="00E85180">
      <w:pPr>
        <w:pStyle w:val="Kop2"/>
      </w:pPr>
      <w:bookmarkStart w:id="9" w:name="_Toc36539352"/>
      <w:r>
        <w:lastRenderedPageBreak/>
        <w:t>Digitaal informatie- en archiefbeheer</w:t>
      </w:r>
      <w:bookmarkEnd w:id="9"/>
    </w:p>
    <w:p w14:paraId="4731B985" w14:textId="77777777" w:rsidR="00726BEE" w:rsidRDefault="00FC6A90" w:rsidP="00FB478E">
      <w:r>
        <w:t xml:space="preserve">Bij de provincie Noord-Brabant is </w:t>
      </w:r>
      <w:r w:rsidR="00726BEE">
        <w:t xml:space="preserve">niet alleen het Zaakgericht Werken </w:t>
      </w:r>
      <w:r>
        <w:t>het uitgangspunt</w:t>
      </w:r>
      <w:r w:rsidR="00726BEE">
        <w:t>; voor digitaal werken geldt hetzelfde</w:t>
      </w:r>
      <w:r>
        <w:t xml:space="preserve">. </w:t>
      </w:r>
      <w:r w:rsidR="00726BEE">
        <w:t xml:space="preserve">Aangezien MyCorsa NxT als het formele zaaksysteem, inclusief archiefsysteem wordt beschouwd, vindt vanuit deze applicatie de verplichte vernietiging plaats. </w:t>
      </w:r>
    </w:p>
    <w:p w14:paraId="3C67B863" w14:textId="478616C4" w:rsidR="00FB478E" w:rsidRDefault="00726BEE" w:rsidP="00FB478E">
      <w:r>
        <w:t xml:space="preserve">De provincie is in oktober </w:t>
      </w:r>
      <w:r w:rsidR="00E9787F">
        <w:t xml:space="preserve">2010 gestart met </w:t>
      </w:r>
      <w:r w:rsidR="00E73EA6">
        <w:t xml:space="preserve">de transformatie van een fysieke documentenstroom naar digitale informatiestromen, inclusief digitale archivering. Inmiddels zijn we zover gevorderd, dat er thans </w:t>
      </w:r>
      <w:r w:rsidR="00E9787F">
        <w:t xml:space="preserve">digitale archiefdossiers in aanmerking </w:t>
      </w:r>
      <w:r w:rsidR="00E73EA6">
        <w:t xml:space="preserve">komen voor </w:t>
      </w:r>
      <w:r w:rsidR="00E9787F">
        <w:t xml:space="preserve">vernietiging. </w:t>
      </w:r>
      <w:r w:rsidR="00221B00">
        <w:t xml:space="preserve">Voorafgaand </w:t>
      </w:r>
      <w:r w:rsidR="00E73EA6">
        <w:t xml:space="preserve">aan </w:t>
      </w:r>
      <w:r w:rsidR="00221B00">
        <w:t xml:space="preserve">de besluitvorming </w:t>
      </w:r>
      <w:r w:rsidR="00E73EA6">
        <w:t xml:space="preserve">tot digitale vernietiging zijn enkele informatiespecialisten tijdens het kalenderjaar ingezet om de vernietigingslijsten van de hiervoor in aanmerking komende vernietigingsjaren op juistheid te controleren. Juist in de beginperiode was geautomatiseerde vernietiging nog niet ingeregeld en was het handmatige archiveren niet bij te benen. Dit leidt dan ook tot veel meer correcties dan op voorhand werd verwacht. De vernietigingslijst met opname van de dossiers die te vernietigen zijn van 2010 tot en met 2019 was met de overgang naar het nieuwe jaar dan ook </w:t>
      </w:r>
      <w:r w:rsidR="00221B00">
        <w:t xml:space="preserve"> </w:t>
      </w:r>
      <w:r w:rsidR="00E73EA6">
        <w:t xml:space="preserve">nog niet </w:t>
      </w:r>
      <w:r w:rsidR="001A3456">
        <w:t xml:space="preserve">helemaal </w:t>
      </w:r>
      <w:r w:rsidR="00E73EA6">
        <w:t>gereed</w:t>
      </w:r>
      <w:r w:rsidR="001A3456">
        <w:t xml:space="preserve">; de eerste controle was nagenoeg afgerond, maar een tweede slag is in het nieuwe jaar nog nodig. </w:t>
      </w:r>
      <w:r w:rsidR="00E73EA6">
        <w:t xml:space="preserve">Omdat de digitale vernietiging op onderdelen een ander procesverloop vraagt dan fysieke vernietiging is hiervoor </w:t>
      </w:r>
      <w:r w:rsidR="00277CDA">
        <w:t xml:space="preserve">het ‘Protocol Reguliere Vernietiging Archiefbescheiden’ </w:t>
      </w:r>
      <w:r w:rsidR="00E73EA6">
        <w:t>opgesteld</w:t>
      </w:r>
      <w:r w:rsidR="00277CDA">
        <w:t xml:space="preserve">. De provinciearchivaris heeft het protocol goedgekeurd en de provinciesecretaris heeft het vervolgens vastgesteld. De informatiespecialisten van </w:t>
      </w:r>
      <w:r w:rsidR="00631367">
        <w:t xml:space="preserve">team InformatieControl en -Beheer </w:t>
      </w:r>
      <w:r w:rsidR="00277CDA">
        <w:t xml:space="preserve">zijn met het protocol bekend geraakt door een workshop die binnen ICB in samenwerking met </w:t>
      </w:r>
      <w:r w:rsidR="00631367">
        <w:t xml:space="preserve">het Brabants Historisch Informatie Centrum </w:t>
      </w:r>
      <w:r w:rsidR="00277CDA">
        <w:t xml:space="preserve">is ontwikkeld. </w:t>
      </w:r>
      <w:r w:rsidR="002A3BCC">
        <w:t xml:space="preserve">Ter ondersteuning van het digitaal archiefbeheer heeft </w:t>
      </w:r>
      <w:r w:rsidR="00631367">
        <w:t xml:space="preserve">team InformatieControl en -Beheer </w:t>
      </w:r>
      <w:r w:rsidR="002A3BCC">
        <w:t xml:space="preserve">in het verslagjaar de beschikking gekregen over een </w:t>
      </w:r>
      <w:r w:rsidR="001A3456">
        <w:t xml:space="preserve">binnen de provincie ontwikkelde </w:t>
      </w:r>
      <w:r w:rsidR="002A3BCC">
        <w:t xml:space="preserve">zaaktypentool </w:t>
      </w:r>
      <w:r w:rsidR="001A3456">
        <w:t>ten behoeve van beheeractiviteiten.</w:t>
      </w:r>
    </w:p>
    <w:p w14:paraId="29EAFE5B" w14:textId="50F44DB8" w:rsidR="00394E2E" w:rsidRDefault="00394E2E" w:rsidP="00FB478E"/>
    <w:p w14:paraId="14CB3BE9" w14:textId="64320C73" w:rsidR="003A498E" w:rsidRDefault="00394E2E" w:rsidP="00FB478E">
      <w:r>
        <w:t xml:space="preserve">De zorgplicht voor archiefbescheiden behelst alle </w:t>
      </w:r>
      <w:r w:rsidR="001A3456">
        <w:t>procesinformatie die voortvloeit uit de uitvoering van wettelijke en autonome taken. Niet de drager is relevant of iets wel of niet gearchiveerd dient te worden, maar de inhoud ervan. Dit betekent dat archiefwaardig materiaal vele verschijningsvormen kan hebben en daarmee op bijna even zovele manieren kan zijn vastgelegd.</w:t>
      </w:r>
      <w:r>
        <w:t xml:space="preserve"> </w:t>
      </w:r>
      <w:r w:rsidR="001A3456">
        <w:t xml:space="preserve">Het formeel bij de provincie gebruikte archiefsysteem is MyCorsa NxT, waar met name tekstbestanden in kunnen worden opgeslagen. Maar met het digitaler worden van de organisatie nemen de kanalen en de dragers navenant toe, waarbij MyCorsa NxT niet de archiefoplossing biedt. </w:t>
      </w:r>
      <w:r>
        <w:t>De</w:t>
      </w:r>
      <w:r w:rsidR="001A3456">
        <w:t xml:space="preserve"> andersoortige archiefwaardige informatie dient te worden </w:t>
      </w:r>
      <w:r w:rsidR="005D4229">
        <w:t>geïnventariseerd</w:t>
      </w:r>
      <w:r w:rsidR="001A3456">
        <w:t xml:space="preserve">, maar door de </w:t>
      </w:r>
      <w:r w:rsidR="00837851">
        <w:t xml:space="preserve">meerdere </w:t>
      </w:r>
      <w:r w:rsidR="001A3456">
        <w:t xml:space="preserve">wijzigingen in de organisatiestructuur in de afgelopen jaren en de autonomie van programma’s om vooral voor Cloud-oplossingen te kiezen, maakt deze inventarisatie niet gemakkelijk. Dit is een project an sich, wat in het verslagjaar is voorbereid en waarvan is afgesproken hiervoor samen op te trekken met de onlangs aangestelde privacy officer. </w:t>
      </w:r>
      <w:r w:rsidR="00640DB7">
        <w:t xml:space="preserve">Aan de hand van de inventarisatie kan er vervolgens bepaald worden welke maatregelen nodig zijn om de duurzame toegankelijkheid te waarborgen. </w:t>
      </w:r>
    </w:p>
    <w:p w14:paraId="7FF3A52F" w14:textId="3CAA4305" w:rsidR="003A498E" w:rsidRDefault="003A498E" w:rsidP="00FB478E"/>
    <w:p w14:paraId="75F046B9" w14:textId="7AD6B066" w:rsidR="00B211B2" w:rsidRPr="00B211B2" w:rsidRDefault="00640DB7" w:rsidP="00DD11A1">
      <w:pPr>
        <w:rPr>
          <w:i/>
        </w:rPr>
      </w:pPr>
      <w:r>
        <w:t>Natuurlijk zijn er archiefbestanden binnen de provincie aanwezig, die niet meer actief gebruikt worden, maar wel om een toekomstvaste oplossing vragen. Voorbeelden hiervan zijn de</w:t>
      </w:r>
      <w:r w:rsidR="003A498E">
        <w:t xml:space="preserve"> ruimtelijke plannen, </w:t>
      </w:r>
      <w:r>
        <w:t xml:space="preserve">de </w:t>
      </w:r>
      <w:r w:rsidR="003A498E">
        <w:t>audio- en videotulen van Provinciale Staten</w:t>
      </w:r>
      <w:r>
        <w:t xml:space="preserve"> en de </w:t>
      </w:r>
      <w:r w:rsidR="00DD11A1">
        <w:t xml:space="preserve">archivering van </w:t>
      </w:r>
      <w:r>
        <w:t xml:space="preserve">de digitale </w:t>
      </w:r>
      <w:r w:rsidR="00DD11A1">
        <w:t>agenda’s</w:t>
      </w:r>
      <w:r w:rsidR="003A498E">
        <w:t>.</w:t>
      </w:r>
      <w:r w:rsidR="00DD11A1">
        <w:t xml:space="preserve"> </w:t>
      </w:r>
      <w:r w:rsidR="005E6A69">
        <w:t xml:space="preserve">Alle drie de archiefbestanden vragen vanwege hun aard om een maatwerkoplossing. Om duurzame toegankelijkheid te waarborgen </w:t>
      </w:r>
      <w:r w:rsidR="00272506">
        <w:t xml:space="preserve">gaat er beleid opgesteld worden waarbij </w:t>
      </w:r>
      <w:r w:rsidR="005E6A69">
        <w:t>nieuwe informatiesystemen minimaal moeten voldoen aan de archiving-by-design-principes</w:t>
      </w:r>
      <w:r w:rsidR="00272506">
        <w:t xml:space="preserve"> </w:t>
      </w:r>
      <w:r w:rsidR="005E6A69">
        <w:t xml:space="preserve">en dat een ICB-adviseur </w:t>
      </w:r>
      <w:r w:rsidR="00272506">
        <w:t xml:space="preserve">voor dit onderwerp </w:t>
      </w:r>
      <w:r w:rsidR="005B12F1">
        <w:t xml:space="preserve">standaard wordt </w:t>
      </w:r>
      <w:r w:rsidR="005E6A69">
        <w:t xml:space="preserve">betrokken bij </w:t>
      </w:r>
      <w:r w:rsidR="005B12F1">
        <w:t xml:space="preserve">het opstellen van het Programma van Eisen. Tot nu toe gebeurt dit eigenlijk alleen nog maar op verzoek, zoals in het verslagjaar bij de aanschaf van een nieuwe beeldbank. De nieuwe beeldbank is een samenwerking tussen Communicatie en </w:t>
      </w:r>
      <w:r w:rsidR="00F86E1D">
        <w:t xml:space="preserve">InformatieControl en -Beheer </w:t>
      </w:r>
      <w:r w:rsidR="005B12F1">
        <w:t xml:space="preserve">om alle fotomateriaal in vast </w:t>
      </w:r>
      <w:r w:rsidR="005B12F1">
        <w:lastRenderedPageBreak/>
        <w:t xml:space="preserve">te leggen, maar ook te kunnen selecteren op archiefwaardigheid en te relateren aan Corsa-zaken. Met de nieuwe beeldbank wordt de selectie voor overbrenging naar </w:t>
      </w:r>
      <w:r w:rsidR="00F86E1D">
        <w:t xml:space="preserve">het Brabants Historisch Informatie Centrum </w:t>
      </w:r>
      <w:r w:rsidR="005B12F1">
        <w:t xml:space="preserve">ook vergemakkelijkt. </w:t>
      </w:r>
    </w:p>
    <w:p w14:paraId="0F73573A" w14:textId="4C604302" w:rsidR="00030F9D" w:rsidRDefault="00030F9D" w:rsidP="00593C39">
      <w:pPr>
        <w:pStyle w:val="Lijstalinea"/>
        <w:ind w:left="360"/>
      </w:pPr>
    </w:p>
    <w:p w14:paraId="7E701830" w14:textId="77777777" w:rsidR="00551169" w:rsidRDefault="00551169">
      <w:pPr>
        <w:spacing w:line="240" w:lineRule="auto"/>
        <w:rPr>
          <w:b/>
        </w:rPr>
      </w:pPr>
    </w:p>
    <w:p w14:paraId="2F00A711" w14:textId="05710589" w:rsidR="00E85180" w:rsidRDefault="00E85180" w:rsidP="00C22C85">
      <w:pPr>
        <w:pStyle w:val="Kop2"/>
      </w:pPr>
      <w:bookmarkStart w:id="10" w:name="_Toc36539353"/>
      <w:r>
        <w:t>Fysiek archiefbeheer</w:t>
      </w:r>
      <w:bookmarkEnd w:id="10"/>
    </w:p>
    <w:p w14:paraId="76DD8A89" w14:textId="4653BBC7" w:rsidR="009D1517" w:rsidRDefault="00DD11A1" w:rsidP="00E85180">
      <w:r>
        <w:t xml:space="preserve">Met fysiek archiefbeheer wordt het beheer en </w:t>
      </w:r>
      <w:r w:rsidR="005B12F1">
        <w:t xml:space="preserve">de </w:t>
      </w:r>
      <w:r>
        <w:t>opslag van papieren archiefdossiers bedoel</w:t>
      </w:r>
      <w:r w:rsidR="005B12F1">
        <w:t>d</w:t>
      </w:r>
      <w:r>
        <w:t>. In het verslagjaar zijn de blijvend te bewaren archiefdossiers</w:t>
      </w:r>
      <w:r w:rsidR="005B12F1">
        <w:t>,</w:t>
      </w:r>
      <w:r>
        <w:t xml:space="preserve"> welke waren geplaatst bij een externe opslaglocatie teruggeplaatst in de archiefruimten van het ‘Huis van Brabant’.</w:t>
      </w:r>
      <w:r w:rsidR="009D1517">
        <w:t xml:space="preserve"> Voorafgaand aan de terugplaatsing hebben twee partijen een biologische toetsing uitgevoerd</w:t>
      </w:r>
      <w:r w:rsidR="005B12F1">
        <w:t>, die schimmelactiviteit aantoonden</w:t>
      </w:r>
      <w:r w:rsidR="009D1517">
        <w:t>. Op basis van de</w:t>
      </w:r>
      <w:r w:rsidR="005B12F1">
        <w:t xml:space="preserve">ze uitkomsten zijn </w:t>
      </w:r>
      <w:r w:rsidR="009D1517">
        <w:t>in overleg met de provinciearchivaris de do</w:t>
      </w:r>
      <w:r w:rsidR="005B12F1">
        <w:t>zen waarin de dossiers zich bevo</w:t>
      </w:r>
      <w:r w:rsidR="009D1517">
        <w:t xml:space="preserve">nden </w:t>
      </w:r>
      <w:r w:rsidR="005B12F1">
        <w:t xml:space="preserve">bij een daartoe gespecialiseerd bedrijf </w:t>
      </w:r>
      <w:r w:rsidR="009D1517">
        <w:t xml:space="preserve">gereinigd en </w:t>
      </w:r>
      <w:r w:rsidR="005B12F1">
        <w:t xml:space="preserve">omgepakt </w:t>
      </w:r>
      <w:r w:rsidR="009D1517">
        <w:t>voor</w:t>
      </w:r>
      <w:r w:rsidR="005B12F1">
        <w:t>dat overbrenging naar het Provinciehuis kon plaatsvinden.</w:t>
      </w:r>
      <w:r w:rsidR="009D1517">
        <w:t xml:space="preserve"> </w:t>
      </w:r>
    </w:p>
    <w:p w14:paraId="6E94E7D3" w14:textId="77777777" w:rsidR="009D1517" w:rsidRDefault="009D1517" w:rsidP="00E85180"/>
    <w:p w14:paraId="50CE7D2A" w14:textId="1A84CF51" w:rsidR="00E85180" w:rsidRDefault="009D1517" w:rsidP="00E85180">
      <w:r>
        <w:t>Om dergelijke acties in de toekomst te voorkomen en voorbereid te zijn op calamiteiten</w:t>
      </w:r>
      <w:r w:rsidR="005B12F1">
        <w:t>,</w:t>
      </w:r>
      <w:r>
        <w:t xml:space="preserve"> is gestart met de update van het Preventie- en Calamiteitenplan </w:t>
      </w:r>
      <w:r w:rsidR="005B12F1">
        <w:t>A</w:t>
      </w:r>
      <w:r>
        <w:t xml:space="preserve">rchieven. </w:t>
      </w:r>
      <w:r w:rsidR="005B12F1">
        <w:t xml:space="preserve">In dit plan wordt de </w:t>
      </w:r>
      <w:r>
        <w:t>nadruk gelegd op preventie.</w:t>
      </w:r>
      <w:r w:rsidR="005B12F1">
        <w:t xml:space="preserve"> </w:t>
      </w:r>
    </w:p>
    <w:p w14:paraId="34BFFEF4" w14:textId="504944FB" w:rsidR="009F74F6" w:rsidRDefault="009F74F6" w:rsidP="00E85180"/>
    <w:p w14:paraId="22128949" w14:textId="77777777" w:rsidR="00E85180" w:rsidRPr="00E85180" w:rsidRDefault="00E85180" w:rsidP="00E85180"/>
    <w:p w14:paraId="79B0FA2D" w14:textId="43CBA7D9" w:rsidR="009F74F6" w:rsidRDefault="009F74F6" w:rsidP="00C22C85">
      <w:pPr>
        <w:pStyle w:val="Kop2"/>
      </w:pPr>
      <w:bookmarkStart w:id="11" w:name="_Toc36539354"/>
      <w:r>
        <w:t>Archieven van Verbonden Partijen</w:t>
      </w:r>
      <w:bookmarkEnd w:id="11"/>
    </w:p>
    <w:p w14:paraId="099C88ED" w14:textId="67EC9CC2" w:rsidR="009F74F6" w:rsidRDefault="0092561C" w:rsidP="009F74F6">
      <w:r>
        <w:t>V</w:t>
      </w:r>
      <w:r w:rsidR="005B12F1">
        <w:t>oor de v</w:t>
      </w:r>
      <w:r>
        <w:t xml:space="preserve">erbonden partijen welke namens Gedeputeerde Staten </w:t>
      </w:r>
      <w:r w:rsidR="005B12F1">
        <w:t xml:space="preserve">provinciale </w:t>
      </w:r>
      <w:r>
        <w:t>taken uitvoeren</w:t>
      </w:r>
      <w:r w:rsidR="005B12F1">
        <w:t>,</w:t>
      </w:r>
      <w:r>
        <w:t xml:space="preserve"> </w:t>
      </w:r>
      <w:r w:rsidR="005B12F1">
        <w:t>gelden voor de archivering de vigerende wetgeving en de regelgeving van de provincie Noord-Brabant, tenzij anders bepaald.</w:t>
      </w:r>
      <w:r>
        <w:t xml:space="preserve"> </w:t>
      </w:r>
      <w:r w:rsidR="00C440F7">
        <w:t xml:space="preserve">Een goede, eenduidige procedure die standaard meegegeven kan worden bij een mandaatregeling ontbreekt nog. In IPO-verband is men momenteel bezig een dergelijke procedure op te stellen. Daar waar er nog fysieke archieven aanwezig zijn, biedt </w:t>
      </w:r>
      <w:r w:rsidR="00946E96">
        <w:t xml:space="preserve">team InformatieControl en -Beheer </w:t>
      </w:r>
      <w:r>
        <w:t xml:space="preserve">de mogelijkheid </w:t>
      </w:r>
      <w:r w:rsidR="00C440F7">
        <w:t xml:space="preserve">deze archieven te plaatsen </w:t>
      </w:r>
      <w:r>
        <w:t xml:space="preserve">bij de provincie Noord-Brabant. ICB </w:t>
      </w:r>
      <w:r w:rsidR="00C440F7">
        <w:t>neemt hiermee het beheer van een dergelijk archief over en zorgt voor tijdige vernietiging dan wel overbrenging.</w:t>
      </w:r>
      <w:r>
        <w:t xml:space="preserve"> </w:t>
      </w:r>
      <w:r w:rsidR="00837851">
        <w:t xml:space="preserve">Bij een digitale informatiehuishouding is dit niet mogelijk en is er een rechtstreekse verbintenis tussen de verbonden partij en BHIC. De besluitvorming hiertoe verloopt uiteraard wel via Gedeputeerde Staten. </w:t>
      </w:r>
    </w:p>
    <w:p w14:paraId="39476C61" w14:textId="00EFCD64" w:rsidR="0092561C" w:rsidRDefault="0092561C" w:rsidP="009F74F6"/>
    <w:p w14:paraId="0AA71D6B" w14:textId="071A41E1" w:rsidR="0092561C" w:rsidRDefault="0092561C" w:rsidP="009F74F6">
      <w:r w:rsidRPr="00F1630C">
        <w:t xml:space="preserve">In 2019 </w:t>
      </w:r>
      <w:r w:rsidR="00837851" w:rsidRPr="00F1630C">
        <w:t xml:space="preserve">heeft </w:t>
      </w:r>
      <w:r w:rsidR="00946E96">
        <w:t xml:space="preserve">team InformatieControl en -Beheer </w:t>
      </w:r>
      <w:r w:rsidRPr="00F1630C">
        <w:t>5,51 m</w:t>
      </w:r>
      <w:r w:rsidRPr="00F1630C">
        <w:rPr>
          <w:vertAlign w:val="superscript"/>
        </w:rPr>
        <w:t>1</w:t>
      </w:r>
      <w:r w:rsidRPr="00F1630C">
        <w:t xml:space="preserve"> archief ontvangen van Stichting Palet te Eindoven. Deze provinciale steunfunctie-instelling op het gebeid van diversiteitsvraagstukken is beëindigd per 1 januari 2012.</w:t>
      </w:r>
    </w:p>
    <w:p w14:paraId="487734BA" w14:textId="77777777" w:rsidR="0092561C" w:rsidRDefault="0092561C" w:rsidP="009F74F6"/>
    <w:p w14:paraId="76F30133" w14:textId="538CD02E" w:rsidR="009F74F6" w:rsidRDefault="009F74F6" w:rsidP="009F74F6"/>
    <w:p w14:paraId="1B638448" w14:textId="3A26B315" w:rsidR="004C601B" w:rsidRPr="0042530C" w:rsidRDefault="000E0869" w:rsidP="0042530C">
      <w:pPr>
        <w:pStyle w:val="Kop2"/>
        <w:shd w:val="clear" w:color="auto" w:fill="FFFFFF" w:themeFill="background1"/>
      </w:pPr>
      <w:bookmarkStart w:id="12" w:name="_Toc36539355"/>
      <w:r w:rsidRPr="0042530C">
        <w:t>Facts &amp; Figures/Feiten en Cijfers</w:t>
      </w:r>
      <w:bookmarkEnd w:id="12"/>
    </w:p>
    <w:p w14:paraId="0A673B00" w14:textId="629AF9C7" w:rsidR="00E26B0B" w:rsidRDefault="00D3490A" w:rsidP="0042530C">
      <w:pPr>
        <w:shd w:val="clear" w:color="auto" w:fill="FFFFFF" w:themeFill="background1"/>
      </w:pPr>
      <w:r w:rsidRPr="0042530C">
        <w:t xml:space="preserve">Om inzicht te geven waar het </w:t>
      </w:r>
      <w:r w:rsidR="00946E96">
        <w:t>team InformatieControl en -Beheer</w:t>
      </w:r>
      <w:r w:rsidRPr="0042530C">
        <w:t xml:space="preserve"> zich mee bezig houdt</w:t>
      </w:r>
      <w:r w:rsidR="00C440F7" w:rsidRPr="0042530C">
        <w:t>,</w:t>
      </w:r>
      <w:r w:rsidRPr="0042530C">
        <w:t xml:space="preserve"> zijn feiten en cijfers een hulpmiddel om </w:t>
      </w:r>
      <w:r w:rsidR="00C440F7" w:rsidRPr="0042530C">
        <w:t>dit beeld te verschaffen</w:t>
      </w:r>
      <w:r w:rsidRPr="0042530C">
        <w:t>.</w:t>
      </w:r>
      <w:r w:rsidR="00C440F7" w:rsidRPr="0042530C">
        <w:t xml:space="preserve"> Deze worden in onderstaande tabel gepresenteerd.</w:t>
      </w:r>
      <w:r>
        <w:t xml:space="preserve"> </w:t>
      </w:r>
    </w:p>
    <w:p w14:paraId="4AD1C2C2" w14:textId="730AB8D1" w:rsidR="00931DCD" w:rsidRDefault="00931DCD" w:rsidP="0042530C">
      <w:pPr>
        <w:shd w:val="clear" w:color="auto" w:fill="FFFFFF" w:themeFill="background1"/>
        <w:spacing w:line="240" w:lineRule="auto"/>
      </w:pPr>
    </w:p>
    <w:p w14:paraId="722632F5" w14:textId="4BF056B7" w:rsidR="00D3490A" w:rsidRDefault="00D3490A" w:rsidP="002A5C8C"/>
    <w:tbl>
      <w:tblPr>
        <w:tblStyle w:val="Rastertabel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1767"/>
        <w:gridCol w:w="4047"/>
      </w:tblGrid>
      <w:tr w:rsidR="00D3490A" w14:paraId="6E98D142" w14:textId="77777777" w:rsidTr="00C440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06" w:type="dxa"/>
            <w:shd w:val="clear" w:color="auto" w:fill="FF0000"/>
          </w:tcPr>
          <w:p w14:paraId="1C168631" w14:textId="77777777" w:rsidR="00D3490A" w:rsidRPr="00F1630C" w:rsidRDefault="00D3490A" w:rsidP="00C440F7">
            <w:pPr>
              <w:jc w:val="center"/>
              <w:rPr>
                <w:sz w:val="18"/>
              </w:rPr>
            </w:pPr>
            <w:r w:rsidRPr="00F1630C">
              <w:rPr>
                <w:sz w:val="18"/>
              </w:rPr>
              <w:t>Activiteit</w:t>
            </w:r>
          </w:p>
          <w:p w14:paraId="3352A114" w14:textId="12532DF3" w:rsidR="00C440F7" w:rsidRPr="00D530E9" w:rsidRDefault="00C440F7" w:rsidP="00C440F7">
            <w:pPr>
              <w:jc w:val="center"/>
              <w:rPr>
                <w:b w:val="0"/>
                <w:sz w:val="18"/>
              </w:rPr>
            </w:pPr>
          </w:p>
        </w:tc>
        <w:tc>
          <w:tcPr>
            <w:tcW w:w="1767" w:type="dxa"/>
            <w:shd w:val="clear" w:color="auto" w:fill="FF0000"/>
          </w:tcPr>
          <w:p w14:paraId="03FA549C" w14:textId="6A1995C5" w:rsidR="00D3490A" w:rsidRPr="00970EFF" w:rsidRDefault="00D3490A" w:rsidP="00970EFF">
            <w:pPr>
              <w:jc w:val="center"/>
              <w:cnfStyle w:val="100000000000" w:firstRow="1" w:lastRow="0" w:firstColumn="0" w:lastColumn="0" w:oddVBand="0" w:evenVBand="0" w:oddHBand="0" w:evenHBand="0" w:firstRowFirstColumn="0" w:firstRowLastColumn="0" w:lastRowFirstColumn="0" w:lastRowLastColumn="0"/>
              <w:rPr>
                <w:sz w:val="18"/>
              </w:rPr>
            </w:pPr>
            <w:r w:rsidRPr="00970EFF">
              <w:rPr>
                <w:sz w:val="18"/>
              </w:rPr>
              <w:t>Aantal</w:t>
            </w:r>
          </w:p>
        </w:tc>
        <w:tc>
          <w:tcPr>
            <w:tcW w:w="4047" w:type="dxa"/>
            <w:shd w:val="clear" w:color="auto" w:fill="FF0000"/>
          </w:tcPr>
          <w:p w14:paraId="358C9E11" w14:textId="07BFBB86" w:rsidR="00D3490A" w:rsidRPr="00970EFF" w:rsidRDefault="00D3490A" w:rsidP="00C440F7">
            <w:pPr>
              <w:jc w:val="center"/>
              <w:cnfStyle w:val="100000000000" w:firstRow="1" w:lastRow="0" w:firstColumn="0" w:lastColumn="0" w:oddVBand="0" w:evenVBand="0" w:oddHBand="0" w:evenHBand="0" w:firstRowFirstColumn="0" w:firstRowLastColumn="0" w:lastRowFirstColumn="0" w:lastRowLastColumn="0"/>
              <w:rPr>
                <w:sz w:val="18"/>
              </w:rPr>
            </w:pPr>
            <w:r w:rsidRPr="00970EFF">
              <w:rPr>
                <w:sz w:val="18"/>
              </w:rPr>
              <w:t>Toelichting</w:t>
            </w:r>
          </w:p>
        </w:tc>
      </w:tr>
      <w:tr w:rsidR="00F1630C" w14:paraId="2FF8F8A2" w14:textId="77777777" w:rsidTr="00AC7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gridSpan w:val="3"/>
            <w:shd w:val="clear" w:color="auto" w:fill="auto"/>
          </w:tcPr>
          <w:p w14:paraId="2D4D8D6C" w14:textId="77777777" w:rsidR="00F1630C" w:rsidRDefault="00F1630C" w:rsidP="00CA4376">
            <w:pPr>
              <w:rPr>
                <w:color w:val="FF0000"/>
                <w:sz w:val="18"/>
              </w:rPr>
            </w:pPr>
            <w:r>
              <w:rPr>
                <w:color w:val="FF0000"/>
                <w:sz w:val="18"/>
              </w:rPr>
              <w:t>Documentstromen</w:t>
            </w:r>
          </w:p>
          <w:p w14:paraId="2EB34F61" w14:textId="27BA3344" w:rsidR="00F1630C" w:rsidRPr="00F1630C" w:rsidRDefault="00F1630C" w:rsidP="00CA4376">
            <w:pPr>
              <w:rPr>
                <w:color w:val="FF0000"/>
                <w:sz w:val="18"/>
              </w:rPr>
            </w:pPr>
          </w:p>
        </w:tc>
      </w:tr>
      <w:tr w:rsidR="00F1630C" w14:paraId="57E4DD49" w14:textId="77777777" w:rsidTr="00417BD7">
        <w:tc>
          <w:tcPr>
            <w:cnfStyle w:val="001000000000" w:firstRow="0" w:lastRow="0" w:firstColumn="1" w:lastColumn="0" w:oddVBand="0" w:evenVBand="0" w:oddHBand="0" w:evenHBand="0" w:firstRowFirstColumn="0" w:firstRowLastColumn="0" w:lastRowFirstColumn="0" w:lastRowLastColumn="0"/>
            <w:tcW w:w="2906" w:type="dxa"/>
            <w:shd w:val="clear" w:color="auto" w:fill="auto"/>
          </w:tcPr>
          <w:p w14:paraId="0D8B09B7" w14:textId="77777777" w:rsidR="00F1630C" w:rsidRPr="00D530E9" w:rsidRDefault="00F1630C" w:rsidP="00417BD7">
            <w:pPr>
              <w:rPr>
                <w:b w:val="0"/>
                <w:sz w:val="18"/>
              </w:rPr>
            </w:pPr>
            <w:r>
              <w:rPr>
                <w:b w:val="0"/>
                <w:sz w:val="18"/>
              </w:rPr>
              <w:t>Aantal gedigitaliseerde binnen</w:t>
            </w:r>
            <w:r w:rsidRPr="00D530E9">
              <w:rPr>
                <w:b w:val="0"/>
                <w:sz w:val="18"/>
              </w:rPr>
              <w:t>gekomen poststukken</w:t>
            </w:r>
          </w:p>
        </w:tc>
        <w:tc>
          <w:tcPr>
            <w:tcW w:w="1767" w:type="dxa"/>
            <w:shd w:val="clear" w:color="auto" w:fill="auto"/>
          </w:tcPr>
          <w:p w14:paraId="2A0066FB" w14:textId="77777777" w:rsidR="00F1630C" w:rsidRPr="00970EFF" w:rsidRDefault="00F1630C" w:rsidP="00417BD7">
            <w:pPr>
              <w:jc w:val="center"/>
              <w:cnfStyle w:val="000000000000" w:firstRow="0" w:lastRow="0" w:firstColumn="0" w:lastColumn="0" w:oddVBand="0" w:evenVBand="0" w:oddHBand="0" w:evenHBand="0" w:firstRowFirstColumn="0" w:firstRowLastColumn="0" w:lastRowFirstColumn="0" w:lastRowLastColumn="0"/>
              <w:rPr>
                <w:sz w:val="18"/>
              </w:rPr>
            </w:pPr>
            <w:r w:rsidRPr="00970EFF">
              <w:rPr>
                <w:sz w:val="18"/>
              </w:rPr>
              <w:t>5</w:t>
            </w:r>
            <w:r>
              <w:rPr>
                <w:sz w:val="18"/>
              </w:rPr>
              <w:t>.</w:t>
            </w:r>
            <w:r w:rsidRPr="00970EFF">
              <w:rPr>
                <w:sz w:val="18"/>
              </w:rPr>
              <w:t>616</w:t>
            </w:r>
          </w:p>
        </w:tc>
        <w:tc>
          <w:tcPr>
            <w:tcW w:w="4047" w:type="dxa"/>
            <w:shd w:val="clear" w:color="auto" w:fill="auto"/>
          </w:tcPr>
          <w:p w14:paraId="6C7B792E" w14:textId="77777777" w:rsidR="00F1630C" w:rsidRPr="00970EFF" w:rsidRDefault="00F1630C" w:rsidP="00417BD7">
            <w:pPr>
              <w:cnfStyle w:val="000000000000" w:firstRow="0" w:lastRow="0" w:firstColumn="0" w:lastColumn="0" w:oddVBand="0" w:evenVBand="0" w:oddHBand="0" w:evenHBand="0" w:firstRowFirstColumn="0" w:firstRowLastColumn="0" w:lastRowFirstColumn="0" w:lastRowLastColumn="0"/>
              <w:rPr>
                <w:sz w:val="18"/>
              </w:rPr>
            </w:pPr>
          </w:p>
        </w:tc>
      </w:tr>
      <w:tr w:rsidR="00F1630C" w14:paraId="464128F4" w14:textId="77777777" w:rsidTr="00417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6" w:type="dxa"/>
            <w:shd w:val="clear" w:color="auto" w:fill="auto"/>
          </w:tcPr>
          <w:p w14:paraId="020A11DD" w14:textId="77777777" w:rsidR="00F1630C" w:rsidRPr="00D530E9" w:rsidRDefault="00F1630C" w:rsidP="00417BD7">
            <w:pPr>
              <w:rPr>
                <w:b w:val="0"/>
                <w:sz w:val="18"/>
              </w:rPr>
            </w:pPr>
            <w:r w:rsidRPr="00D530E9">
              <w:rPr>
                <w:b w:val="0"/>
                <w:sz w:val="18"/>
              </w:rPr>
              <w:lastRenderedPageBreak/>
              <w:t>Zwevende documenten</w:t>
            </w:r>
          </w:p>
          <w:p w14:paraId="575C04AE" w14:textId="77777777" w:rsidR="00F1630C" w:rsidRDefault="00F1630C" w:rsidP="00F067F8">
            <w:pPr>
              <w:pStyle w:val="Lijstalinea"/>
              <w:numPr>
                <w:ilvl w:val="0"/>
                <w:numId w:val="6"/>
              </w:numPr>
              <w:ind w:left="164" w:hanging="142"/>
              <w:rPr>
                <w:b w:val="0"/>
                <w:sz w:val="18"/>
              </w:rPr>
            </w:pPr>
            <w:r>
              <w:rPr>
                <w:b w:val="0"/>
                <w:sz w:val="18"/>
              </w:rPr>
              <w:t>Binnen</w:t>
            </w:r>
            <w:r w:rsidRPr="00D530E9">
              <w:rPr>
                <w:b w:val="0"/>
                <w:sz w:val="18"/>
              </w:rPr>
              <w:t>komend</w:t>
            </w:r>
          </w:p>
          <w:p w14:paraId="002C664D" w14:textId="4F6581DA" w:rsidR="00F1630C" w:rsidRDefault="00F1630C" w:rsidP="00F067F8">
            <w:pPr>
              <w:pStyle w:val="Lijstalinea"/>
              <w:ind w:left="164" w:hanging="142"/>
              <w:rPr>
                <w:b w:val="0"/>
                <w:sz w:val="18"/>
              </w:rPr>
            </w:pPr>
          </w:p>
          <w:p w14:paraId="04337093" w14:textId="77777777" w:rsidR="00F067F8" w:rsidRPr="00D530E9" w:rsidRDefault="00F067F8" w:rsidP="00F067F8">
            <w:pPr>
              <w:pStyle w:val="Lijstalinea"/>
              <w:ind w:left="164" w:hanging="142"/>
              <w:rPr>
                <w:b w:val="0"/>
                <w:sz w:val="18"/>
              </w:rPr>
            </w:pPr>
          </w:p>
          <w:p w14:paraId="425D4F58" w14:textId="77777777" w:rsidR="00F1630C" w:rsidRPr="00D530E9" w:rsidRDefault="00F1630C" w:rsidP="00F067F8">
            <w:pPr>
              <w:pStyle w:val="Lijstalinea"/>
              <w:numPr>
                <w:ilvl w:val="0"/>
                <w:numId w:val="6"/>
              </w:numPr>
              <w:ind w:left="164" w:hanging="142"/>
              <w:rPr>
                <w:b w:val="0"/>
                <w:sz w:val="18"/>
              </w:rPr>
            </w:pPr>
            <w:r w:rsidRPr="00D530E9">
              <w:rPr>
                <w:b w:val="0"/>
                <w:sz w:val="18"/>
              </w:rPr>
              <w:t>Uitgaand</w:t>
            </w:r>
          </w:p>
        </w:tc>
        <w:tc>
          <w:tcPr>
            <w:tcW w:w="1767" w:type="dxa"/>
            <w:shd w:val="clear" w:color="auto" w:fill="auto"/>
          </w:tcPr>
          <w:p w14:paraId="10B9C5BB" w14:textId="77777777" w:rsidR="00F1630C" w:rsidRPr="00970EFF" w:rsidRDefault="00F1630C" w:rsidP="00417BD7">
            <w:pPr>
              <w:jc w:val="center"/>
              <w:cnfStyle w:val="000000100000" w:firstRow="0" w:lastRow="0" w:firstColumn="0" w:lastColumn="0" w:oddVBand="0" w:evenVBand="0" w:oddHBand="1" w:evenHBand="0" w:firstRowFirstColumn="0" w:firstRowLastColumn="0" w:lastRowFirstColumn="0" w:lastRowLastColumn="0"/>
              <w:rPr>
                <w:sz w:val="18"/>
              </w:rPr>
            </w:pPr>
          </w:p>
          <w:p w14:paraId="41E341DE" w14:textId="4026E776" w:rsidR="00F1630C" w:rsidRDefault="00F1630C" w:rsidP="00417BD7">
            <w:pPr>
              <w:jc w:val="center"/>
              <w:cnfStyle w:val="000000100000" w:firstRow="0" w:lastRow="0" w:firstColumn="0" w:lastColumn="0" w:oddVBand="0" w:evenVBand="0" w:oddHBand="1" w:evenHBand="0" w:firstRowFirstColumn="0" w:firstRowLastColumn="0" w:lastRowFirstColumn="0" w:lastRowLastColumn="0"/>
              <w:rPr>
                <w:sz w:val="18"/>
              </w:rPr>
            </w:pPr>
            <w:r>
              <w:rPr>
                <w:sz w:val="18"/>
              </w:rPr>
              <w:t xml:space="preserve">Januari: </w:t>
            </w:r>
            <w:r w:rsidRPr="00970EFF">
              <w:rPr>
                <w:sz w:val="18"/>
              </w:rPr>
              <w:t>1</w:t>
            </w:r>
            <w:r>
              <w:rPr>
                <w:sz w:val="18"/>
              </w:rPr>
              <w:t>.061</w:t>
            </w:r>
            <w:r>
              <w:rPr>
                <w:sz w:val="18"/>
              </w:rPr>
              <w:br/>
              <w:t>December: 924</w:t>
            </w:r>
          </w:p>
          <w:p w14:paraId="2F8A5FDA" w14:textId="77777777" w:rsidR="00F067F8" w:rsidRPr="00970EFF" w:rsidRDefault="00F067F8" w:rsidP="00417BD7">
            <w:pPr>
              <w:jc w:val="center"/>
              <w:cnfStyle w:val="000000100000" w:firstRow="0" w:lastRow="0" w:firstColumn="0" w:lastColumn="0" w:oddVBand="0" w:evenVBand="0" w:oddHBand="1" w:evenHBand="0" w:firstRowFirstColumn="0" w:firstRowLastColumn="0" w:lastRowFirstColumn="0" w:lastRowLastColumn="0"/>
              <w:rPr>
                <w:sz w:val="18"/>
              </w:rPr>
            </w:pPr>
          </w:p>
          <w:p w14:paraId="4662BE8F" w14:textId="77777777" w:rsidR="00F1630C" w:rsidRDefault="00F1630C" w:rsidP="00417BD7">
            <w:pPr>
              <w:jc w:val="center"/>
              <w:cnfStyle w:val="000000100000" w:firstRow="0" w:lastRow="0" w:firstColumn="0" w:lastColumn="0" w:oddVBand="0" w:evenVBand="0" w:oddHBand="1" w:evenHBand="0" w:firstRowFirstColumn="0" w:firstRowLastColumn="0" w:lastRowFirstColumn="0" w:lastRowLastColumn="0"/>
              <w:rPr>
                <w:sz w:val="18"/>
              </w:rPr>
            </w:pPr>
            <w:r>
              <w:rPr>
                <w:sz w:val="18"/>
              </w:rPr>
              <w:t>Januari: 592</w:t>
            </w:r>
          </w:p>
          <w:p w14:paraId="553556C7" w14:textId="77777777" w:rsidR="00F1630C" w:rsidRPr="00970EFF" w:rsidRDefault="00F1630C" w:rsidP="00417BD7">
            <w:pPr>
              <w:jc w:val="center"/>
              <w:cnfStyle w:val="000000100000" w:firstRow="0" w:lastRow="0" w:firstColumn="0" w:lastColumn="0" w:oddVBand="0" w:evenVBand="0" w:oddHBand="1" w:evenHBand="0" w:firstRowFirstColumn="0" w:firstRowLastColumn="0" w:lastRowFirstColumn="0" w:lastRowLastColumn="0"/>
              <w:rPr>
                <w:sz w:val="18"/>
              </w:rPr>
            </w:pPr>
            <w:r>
              <w:rPr>
                <w:sz w:val="18"/>
              </w:rPr>
              <w:t xml:space="preserve">December: </w:t>
            </w:r>
            <w:r w:rsidRPr="00970EFF">
              <w:rPr>
                <w:sz w:val="18"/>
              </w:rPr>
              <w:t>182</w:t>
            </w:r>
          </w:p>
          <w:p w14:paraId="7A4F0088" w14:textId="77777777" w:rsidR="00F1630C" w:rsidRPr="00970EFF" w:rsidRDefault="00F1630C" w:rsidP="00417BD7">
            <w:pPr>
              <w:jc w:val="center"/>
              <w:cnfStyle w:val="000000100000" w:firstRow="0" w:lastRow="0" w:firstColumn="0" w:lastColumn="0" w:oddVBand="0" w:evenVBand="0" w:oddHBand="1" w:evenHBand="0" w:firstRowFirstColumn="0" w:firstRowLastColumn="0" w:lastRowFirstColumn="0" w:lastRowLastColumn="0"/>
              <w:rPr>
                <w:sz w:val="18"/>
              </w:rPr>
            </w:pPr>
          </w:p>
        </w:tc>
        <w:tc>
          <w:tcPr>
            <w:tcW w:w="4047" w:type="dxa"/>
            <w:shd w:val="clear" w:color="auto" w:fill="auto"/>
          </w:tcPr>
          <w:p w14:paraId="43D4655B" w14:textId="77777777" w:rsidR="00F1630C" w:rsidRPr="00970EFF" w:rsidRDefault="00F1630C" w:rsidP="00417BD7">
            <w:pPr>
              <w:cnfStyle w:val="000000100000" w:firstRow="0" w:lastRow="0" w:firstColumn="0" w:lastColumn="0" w:oddVBand="0" w:evenVBand="0" w:oddHBand="1" w:evenHBand="0" w:firstRowFirstColumn="0" w:firstRowLastColumn="0" w:lastRowFirstColumn="0" w:lastRowLastColumn="0"/>
              <w:rPr>
                <w:sz w:val="18"/>
              </w:rPr>
            </w:pPr>
            <w:r w:rsidRPr="00970EFF">
              <w:rPr>
                <w:sz w:val="18"/>
              </w:rPr>
              <w:t>Maandelijks worden overzichten verstrekt aan de managers van de H-eenheden.</w:t>
            </w:r>
          </w:p>
        </w:tc>
      </w:tr>
      <w:tr w:rsidR="00F1630C" w14:paraId="3F4ACB45" w14:textId="77777777" w:rsidTr="00417BD7">
        <w:tc>
          <w:tcPr>
            <w:cnfStyle w:val="001000000000" w:firstRow="0" w:lastRow="0" w:firstColumn="1" w:lastColumn="0" w:oddVBand="0" w:evenVBand="0" w:oddHBand="0" w:evenHBand="0" w:firstRowFirstColumn="0" w:firstRowLastColumn="0" w:lastRowFirstColumn="0" w:lastRowLastColumn="0"/>
            <w:tcW w:w="2906" w:type="dxa"/>
            <w:shd w:val="clear" w:color="auto" w:fill="auto"/>
          </w:tcPr>
          <w:p w14:paraId="4CCCEAC3" w14:textId="77777777" w:rsidR="00F1630C" w:rsidRPr="00D530E9" w:rsidRDefault="00F1630C" w:rsidP="00417BD7">
            <w:pPr>
              <w:rPr>
                <w:b w:val="0"/>
                <w:sz w:val="18"/>
              </w:rPr>
            </w:pPr>
            <w:r w:rsidRPr="00D530E9">
              <w:rPr>
                <w:b w:val="0"/>
                <w:sz w:val="18"/>
              </w:rPr>
              <w:t>Berichtenbox</w:t>
            </w:r>
          </w:p>
        </w:tc>
        <w:tc>
          <w:tcPr>
            <w:tcW w:w="1767" w:type="dxa"/>
            <w:shd w:val="clear" w:color="auto" w:fill="auto"/>
          </w:tcPr>
          <w:p w14:paraId="6C5717AC" w14:textId="77777777" w:rsidR="00F1630C" w:rsidRPr="00970EFF" w:rsidRDefault="00F1630C" w:rsidP="00417BD7">
            <w:pPr>
              <w:jc w:val="center"/>
              <w:cnfStyle w:val="000000000000" w:firstRow="0" w:lastRow="0" w:firstColumn="0" w:lastColumn="0" w:oddVBand="0" w:evenVBand="0" w:oddHBand="0" w:evenHBand="0" w:firstRowFirstColumn="0" w:firstRowLastColumn="0" w:lastRowFirstColumn="0" w:lastRowLastColumn="0"/>
              <w:rPr>
                <w:sz w:val="18"/>
              </w:rPr>
            </w:pPr>
            <w:r w:rsidRPr="00970EFF">
              <w:rPr>
                <w:sz w:val="18"/>
              </w:rPr>
              <w:t>4</w:t>
            </w:r>
            <w:r>
              <w:rPr>
                <w:sz w:val="18"/>
              </w:rPr>
              <w:t>.</w:t>
            </w:r>
            <w:r w:rsidRPr="00970EFF">
              <w:rPr>
                <w:sz w:val="18"/>
              </w:rPr>
              <w:t>333</w:t>
            </w:r>
            <w:r>
              <w:rPr>
                <w:sz w:val="18"/>
              </w:rPr>
              <w:t xml:space="preserve"> berichten</w:t>
            </w:r>
          </w:p>
        </w:tc>
        <w:tc>
          <w:tcPr>
            <w:tcW w:w="4047" w:type="dxa"/>
            <w:shd w:val="clear" w:color="auto" w:fill="auto"/>
          </w:tcPr>
          <w:p w14:paraId="643423B5" w14:textId="77777777" w:rsidR="00F1630C" w:rsidRPr="00970EFF" w:rsidRDefault="00F1630C" w:rsidP="00417BD7">
            <w:pPr>
              <w:cnfStyle w:val="000000000000" w:firstRow="0" w:lastRow="0" w:firstColumn="0" w:lastColumn="0" w:oddVBand="0" w:evenVBand="0" w:oddHBand="0" w:evenHBand="0" w:firstRowFirstColumn="0" w:firstRowLastColumn="0" w:lastRowFirstColumn="0" w:lastRowLastColumn="0"/>
              <w:rPr>
                <w:sz w:val="18"/>
              </w:rPr>
            </w:pPr>
            <w:r w:rsidRPr="00970EFF">
              <w:rPr>
                <w:sz w:val="18"/>
              </w:rPr>
              <w:t xml:space="preserve">De </w:t>
            </w:r>
            <w:r>
              <w:rPr>
                <w:sz w:val="18"/>
              </w:rPr>
              <w:t>B</w:t>
            </w:r>
            <w:r w:rsidRPr="00970EFF">
              <w:rPr>
                <w:sz w:val="18"/>
              </w:rPr>
              <w:t>erichtenbox is een portaal waarmee de overheid op een veilige wijze met ondernemers en burgers communiceert. Team ICB beheert de provinciale</w:t>
            </w:r>
            <w:r>
              <w:rPr>
                <w:sz w:val="18"/>
              </w:rPr>
              <w:t xml:space="preserve"> B</w:t>
            </w:r>
            <w:r w:rsidRPr="00970EFF">
              <w:rPr>
                <w:sz w:val="18"/>
              </w:rPr>
              <w:t>erichtenbox</w:t>
            </w:r>
            <w:r>
              <w:rPr>
                <w:sz w:val="18"/>
              </w:rPr>
              <w:t xml:space="preserve"> door </w:t>
            </w:r>
            <w:r w:rsidRPr="00970EFF">
              <w:rPr>
                <w:sz w:val="18"/>
              </w:rPr>
              <w:t xml:space="preserve">ontvangen berichten </w:t>
            </w:r>
            <w:r>
              <w:rPr>
                <w:sz w:val="18"/>
              </w:rPr>
              <w:t xml:space="preserve">in </w:t>
            </w:r>
            <w:r w:rsidRPr="00970EFF">
              <w:rPr>
                <w:sz w:val="18"/>
              </w:rPr>
              <w:t xml:space="preserve">de organisatie </w:t>
            </w:r>
            <w:r>
              <w:rPr>
                <w:sz w:val="18"/>
              </w:rPr>
              <w:t xml:space="preserve">uit te zetten </w:t>
            </w:r>
            <w:r w:rsidRPr="00970EFF">
              <w:rPr>
                <w:sz w:val="18"/>
              </w:rPr>
              <w:t>en de uitgaande berichten</w:t>
            </w:r>
            <w:r>
              <w:rPr>
                <w:sz w:val="18"/>
              </w:rPr>
              <w:t xml:space="preserve"> te versturen</w:t>
            </w:r>
            <w:r w:rsidRPr="00970EFF">
              <w:rPr>
                <w:sz w:val="18"/>
              </w:rPr>
              <w:t>.</w:t>
            </w:r>
          </w:p>
        </w:tc>
      </w:tr>
      <w:tr w:rsidR="00F1630C" w14:paraId="243269B5" w14:textId="77777777" w:rsidTr="00417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gridSpan w:val="3"/>
            <w:shd w:val="clear" w:color="auto" w:fill="auto"/>
          </w:tcPr>
          <w:p w14:paraId="0D5A857C" w14:textId="0D9C6850" w:rsidR="00F1630C" w:rsidRDefault="00F1630C" w:rsidP="00417BD7">
            <w:pPr>
              <w:rPr>
                <w:color w:val="FF0000"/>
                <w:sz w:val="18"/>
              </w:rPr>
            </w:pPr>
            <w:r>
              <w:rPr>
                <w:color w:val="FF0000"/>
                <w:sz w:val="18"/>
              </w:rPr>
              <w:t>Kwaliteitsmonitoring</w:t>
            </w:r>
          </w:p>
          <w:p w14:paraId="64BF9134" w14:textId="77777777" w:rsidR="00F1630C" w:rsidRPr="00F1630C" w:rsidRDefault="00F1630C" w:rsidP="00417BD7">
            <w:pPr>
              <w:rPr>
                <w:color w:val="FF0000"/>
                <w:sz w:val="18"/>
              </w:rPr>
            </w:pPr>
          </w:p>
        </w:tc>
      </w:tr>
      <w:tr w:rsidR="00F1630C" w14:paraId="335F80EC" w14:textId="77777777" w:rsidTr="00417BD7">
        <w:tc>
          <w:tcPr>
            <w:cnfStyle w:val="001000000000" w:firstRow="0" w:lastRow="0" w:firstColumn="1" w:lastColumn="0" w:oddVBand="0" w:evenVBand="0" w:oddHBand="0" w:evenHBand="0" w:firstRowFirstColumn="0" w:firstRowLastColumn="0" w:lastRowFirstColumn="0" w:lastRowLastColumn="0"/>
            <w:tcW w:w="2906" w:type="dxa"/>
            <w:shd w:val="clear" w:color="auto" w:fill="auto"/>
          </w:tcPr>
          <w:p w14:paraId="20823F4A" w14:textId="77777777" w:rsidR="00F1630C" w:rsidRPr="00D530E9" w:rsidRDefault="00F1630C" w:rsidP="00417BD7">
            <w:pPr>
              <w:rPr>
                <w:b w:val="0"/>
                <w:sz w:val="18"/>
              </w:rPr>
            </w:pPr>
            <w:r>
              <w:rPr>
                <w:b w:val="0"/>
                <w:sz w:val="18"/>
              </w:rPr>
              <w:t>Monitoring v</w:t>
            </w:r>
            <w:r w:rsidRPr="00D530E9">
              <w:rPr>
                <w:b w:val="0"/>
                <w:sz w:val="18"/>
              </w:rPr>
              <w:t>erwijderde documenten</w:t>
            </w:r>
            <w:r>
              <w:rPr>
                <w:b w:val="0"/>
                <w:sz w:val="18"/>
              </w:rPr>
              <w:t>:</w:t>
            </w:r>
          </w:p>
          <w:p w14:paraId="3FC2B779" w14:textId="77777777" w:rsidR="00F1630C" w:rsidRPr="00D530E9" w:rsidRDefault="00F1630C" w:rsidP="00F067F8">
            <w:pPr>
              <w:pStyle w:val="Lijstalinea"/>
              <w:numPr>
                <w:ilvl w:val="0"/>
                <w:numId w:val="6"/>
              </w:numPr>
              <w:ind w:left="164" w:hanging="142"/>
              <w:rPr>
                <w:b w:val="0"/>
                <w:sz w:val="18"/>
              </w:rPr>
            </w:pPr>
            <w:r w:rsidRPr="00D530E9">
              <w:rPr>
                <w:b w:val="0"/>
                <w:sz w:val="18"/>
              </w:rPr>
              <w:t>Gecontroleerd</w:t>
            </w:r>
          </w:p>
          <w:p w14:paraId="2C0582A3" w14:textId="77777777" w:rsidR="00F1630C" w:rsidRPr="00D530E9" w:rsidRDefault="00F1630C" w:rsidP="00F067F8">
            <w:pPr>
              <w:pStyle w:val="Lijstalinea"/>
              <w:numPr>
                <w:ilvl w:val="0"/>
                <w:numId w:val="6"/>
              </w:numPr>
              <w:ind w:left="164" w:hanging="142"/>
              <w:rPr>
                <w:b w:val="0"/>
                <w:sz w:val="18"/>
              </w:rPr>
            </w:pPr>
            <w:r w:rsidRPr="00D530E9">
              <w:rPr>
                <w:b w:val="0"/>
                <w:sz w:val="18"/>
              </w:rPr>
              <w:t>Beoordeeld als archiefwaardig</w:t>
            </w:r>
          </w:p>
          <w:p w14:paraId="6A716D58" w14:textId="77777777" w:rsidR="00F1630C" w:rsidRPr="00D530E9" w:rsidRDefault="00F1630C" w:rsidP="00F067F8">
            <w:pPr>
              <w:pStyle w:val="Lijstalinea"/>
              <w:numPr>
                <w:ilvl w:val="0"/>
                <w:numId w:val="6"/>
              </w:numPr>
              <w:ind w:left="164" w:hanging="142"/>
              <w:rPr>
                <w:b w:val="0"/>
                <w:sz w:val="18"/>
              </w:rPr>
            </w:pPr>
            <w:r w:rsidRPr="00D530E9">
              <w:rPr>
                <w:b w:val="0"/>
                <w:sz w:val="18"/>
              </w:rPr>
              <w:t>Teruggezet</w:t>
            </w:r>
          </w:p>
        </w:tc>
        <w:tc>
          <w:tcPr>
            <w:tcW w:w="1767" w:type="dxa"/>
            <w:shd w:val="clear" w:color="auto" w:fill="auto"/>
          </w:tcPr>
          <w:p w14:paraId="1C7CC9C6" w14:textId="77777777" w:rsidR="00F1630C" w:rsidRPr="00970EFF" w:rsidRDefault="00F1630C" w:rsidP="00417BD7">
            <w:pPr>
              <w:jc w:val="center"/>
              <w:cnfStyle w:val="000000000000" w:firstRow="0" w:lastRow="0" w:firstColumn="0" w:lastColumn="0" w:oddVBand="0" w:evenVBand="0" w:oddHBand="0" w:evenHBand="0" w:firstRowFirstColumn="0" w:firstRowLastColumn="0" w:lastRowFirstColumn="0" w:lastRowLastColumn="0"/>
              <w:rPr>
                <w:sz w:val="18"/>
              </w:rPr>
            </w:pPr>
          </w:p>
          <w:p w14:paraId="7A556D9E" w14:textId="77777777" w:rsidR="00F1630C" w:rsidRDefault="00F1630C" w:rsidP="00417BD7">
            <w:pPr>
              <w:jc w:val="center"/>
              <w:cnfStyle w:val="000000000000" w:firstRow="0" w:lastRow="0" w:firstColumn="0" w:lastColumn="0" w:oddVBand="0" w:evenVBand="0" w:oddHBand="0" w:evenHBand="0" w:firstRowFirstColumn="0" w:firstRowLastColumn="0" w:lastRowFirstColumn="0" w:lastRowLastColumn="0"/>
              <w:rPr>
                <w:sz w:val="18"/>
              </w:rPr>
            </w:pPr>
          </w:p>
          <w:p w14:paraId="3A5B4B8C" w14:textId="77777777" w:rsidR="00F1630C" w:rsidRPr="00970EFF" w:rsidRDefault="00F1630C" w:rsidP="00417BD7">
            <w:pPr>
              <w:jc w:val="center"/>
              <w:cnfStyle w:val="000000000000" w:firstRow="0" w:lastRow="0" w:firstColumn="0" w:lastColumn="0" w:oddVBand="0" w:evenVBand="0" w:oddHBand="0" w:evenHBand="0" w:firstRowFirstColumn="0" w:firstRowLastColumn="0" w:lastRowFirstColumn="0" w:lastRowLastColumn="0"/>
              <w:rPr>
                <w:sz w:val="18"/>
              </w:rPr>
            </w:pPr>
            <w:r w:rsidRPr="00970EFF">
              <w:rPr>
                <w:sz w:val="18"/>
              </w:rPr>
              <w:t>12</w:t>
            </w:r>
            <w:r>
              <w:rPr>
                <w:sz w:val="18"/>
              </w:rPr>
              <w:t>.</w:t>
            </w:r>
            <w:r w:rsidRPr="00970EFF">
              <w:rPr>
                <w:sz w:val="18"/>
              </w:rPr>
              <w:t>822</w:t>
            </w:r>
          </w:p>
          <w:p w14:paraId="5B6E0B28" w14:textId="77777777" w:rsidR="00F1630C" w:rsidRPr="00970EFF" w:rsidRDefault="00F1630C" w:rsidP="00417BD7">
            <w:pPr>
              <w:jc w:val="center"/>
              <w:cnfStyle w:val="000000000000" w:firstRow="0" w:lastRow="0" w:firstColumn="0" w:lastColumn="0" w:oddVBand="0" w:evenVBand="0" w:oddHBand="0" w:evenHBand="0" w:firstRowFirstColumn="0" w:firstRowLastColumn="0" w:lastRowFirstColumn="0" w:lastRowLastColumn="0"/>
              <w:rPr>
                <w:sz w:val="18"/>
              </w:rPr>
            </w:pPr>
            <w:r w:rsidRPr="00970EFF">
              <w:rPr>
                <w:sz w:val="18"/>
              </w:rPr>
              <w:t>186</w:t>
            </w:r>
          </w:p>
          <w:p w14:paraId="27AEDA72" w14:textId="77777777" w:rsidR="00F1630C" w:rsidRPr="00970EFF" w:rsidRDefault="00F1630C" w:rsidP="00417BD7">
            <w:pPr>
              <w:jc w:val="center"/>
              <w:cnfStyle w:val="000000000000" w:firstRow="0" w:lastRow="0" w:firstColumn="0" w:lastColumn="0" w:oddVBand="0" w:evenVBand="0" w:oddHBand="0" w:evenHBand="0" w:firstRowFirstColumn="0" w:firstRowLastColumn="0" w:lastRowFirstColumn="0" w:lastRowLastColumn="0"/>
              <w:rPr>
                <w:sz w:val="18"/>
              </w:rPr>
            </w:pPr>
          </w:p>
          <w:p w14:paraId="79FF03E1" w14:textId="77777777" w:rsidR="00F1630C" w:rsidRPr="00970EFF" w:rsidRDefault="00F1630C" w:rsidP="00417BD7">
            <w:pPr>
              <w:jc w:val="center"/>
              <w:cnfStyle w:val="000000000000" w:firstRow="0" w:lastRow="0" w:firstColumn="0" w:lastColumn="0" w:oddVBand="0" w:evenVBand="0" w:oddHBand="0" w:evenHBand="0" w:firstRowFirstColumn="0" w:firstRowLastColumn="0" w:lastRowFirstColumn="0" w:lastRowLastColumn="0"/>
              <w:rPr>
                <w:sz w:val="18"/>
              </w:rPr>
            </w:pPr>
            <w:r w:rsidRPr="00970EFF">
              <w:rPr>
                <w:sz w:val="18"/>
              </w:rPr>
              <w:t>9</w:t>
            </w:r>
          </w:p>
        </w:tc>
        <w:tc>
          <w:tcPr>
            <w:tcW w:w="4047" w:type="dxa"/>
            <w:shd w:val="clear" w:color="auto" w:fill="auto"/>
          </w:tcPr>
          <w:p w14:paraId="4744BEFB" w14:textId="77777777" w:rsidR="00F1630C" w:rsidRPr="00970EFF" w:rsidRDefault="00F1630C" w:rsidP="00417BD7">
            <w:pPr>
              <w:cnfStyle w:val="000000000000" w:firstRow="0" w:lastRow="0" w:firstColumn="0" w:lastColumn="0" w:oddVBand="0" w:evenVBand="0" w:oddHBand="0" w:evenHBand="0" w:firstRowFirstColumn="0" w:firstRowLastColumn="0" w:lastRowFirstColumn="0" w:lastRowLastColumn="0"/>
              <w:rPr>
                <w:sz w:val="18"/>
              </w:rPr>
            </w:pPr>
          </w:p>
        </w:tc>
      </w:tr>
      <w:tr w:rsidR="00F1630C" w14:paraId="028033A2" w14:textId="77777777" w:rsidTr="00417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6" w:type="dxa"/>
            <w:shd w:val="clear" w:color="auto" w:fill="auto"/>
          </w:tcPr>
          <w:p w14:paraId="71E19A20" w14:textId="77777777" w:rsidR="00F1630C" w:rsidRPr="00D530E9" w:rsidRDefault="00F1630C" w:rsidP="00417BD7">
            <w:pPr>
              <w:rPr>
                <w:b w:val="0"/>
                <w:sz w:val="18"/>
              </w:rPr>
            </w:pPr>
            <w:r>
              <w:rPr>
                <w:b w:val="0"/>
                <w:sz w:val="18"/>
              </w:rPr>
              <w:t>Monitoring g</w:t>
            </w:r>
            <w:r w:rsidRPr="00D530E9">
              <w:rPr>
                <w:b w:val="0"/>
                <w:sz w:val="18"/>
              </w:rPr>
              <w:t xml:space="preserve">ebruik van </w:t>
            </w:r>
            <w:r>
              <w:rPr>
                <w:b w:val="0"/>
                <w:sz w:val="18"/>
              </w:rPr>
              <w:t xml:space="preserve">juiste </w:t>
            </w:r>
            <w:r w:rsidRPr="00D530E9">
              <w:rPr>
                <w:b w:val="0"/>
                <w:sz w:val="18"/>
              </w:rPr>
              <w:t>zaaktype</w:t>
            </w:r>
          </w:p>
          <w:p w14:paraId="76E2A6E5" w14:textId="77777777" w:rsidR="00F1630C" w:rsidRPr="00D530E9" w:rsidRDefault="00F1630C" w:rsidP="00F067F8">
            <w:pPr>
              <w:pStyle w:val="Lijstalinea"/>
              <w:numPr>
                <w:ilvl w:val="0"/>
                <w:numId w:val="6"/>
              </w:numPr>
              <w:ind w:left="164" w:hanging="142"/>
              <w:rPr>
                <w:b w:val="0"/>
                <w:sz w:val="18"/>
              </w:rPr>
            </w:pPr>
            <w:r w:rsidRPr="00D530E9">
              <w:rPr>
                <w:b w:val="0"/>
                <w:sz w:val="18"/>
              </w:rPr>
              <w:t>Cases gecontroleerd</w:t>
            </w:r>
          </w:p>
          <w:p w14:paraId="7029A755" w14:textId="77777777" w:rsidR="00F1630C" w:rsidRPr="00D530E9" w:rsidRDefault="00F1630C" w:rsidP="00F067F8">
            <w:pPr>
              <w:pStyle w:val="Lijstalinea"/>
              <w:numPr>
                <w:ilvl w:val="0"/>
                <w:numId w:val="6"/>
              </w:numPr>
              <w:ind w:left="164" w:hanging="142"/>
              <w:rPr>
                <w:b w:val="0"/>
                <w:sz w:val="18"/>
              </w:rPr>
            </w:pPr>
            <w:r w:rsidRPr="00D530E9">
              <w:rPr>
                <w:b w:val="0"/>
                <w:sz w:val="18"/>
              </w:rPr>
              <w:t>Beoordeeld als  correct</w:t>
            </w:r>
          </w:p>
        </w:tc>
        <w:tc>
          <w:tcPr>
            <w:tcW w:w="1767" w:type="dxa"/>
            <w:shd w:val="clear" w:color="auto" w:fill="auto"/>
          </w:tcPr>
          <w:p w14:paraId="090569BC" w14:textId="77777777" w:rsidR="00F1630C" w:rsidRPr="00970EFF" w:rsidRDefault="00F1630C" w:rsidP="00417BD7">
            <w:pPr>
              <w:jc w:val="center"/>
              <w:cnfStyle w:val="000000100000" w:firstRow="0" w:lastRow="0" w:firstColumn="0" w:lastColumn="0" w:oddVBand="0" w:evenVBand="0" w:oddHBand="1" w:evenHBand="0" w:firstRowFirstColumn="0" w:firstRowLastColumn="0" w:lastRowFirstColumn="0" w:lastRowLastColumn="0"/>
              <w:rPr>
                <w:sz w:val="18"/>
              </w:rPr>
            </w:pPr>
          </w:p>
          <w:p w14:paraId="2FB5FC88" w14:textId="77777777" w:rsidR="00F1630C" w:rsidRDefault="00F1630C" w:rsidP="00417BD7">
            <w:pPr>
              <w:jc w:val="center"/>
              <w:cnfStyle w:val="000000100000" w:firstRow="0" w:lastRow="0" w:firstColumn="0" w:lastColumn="0" w:oddVBand="0" w:evenVBand="0" w:oddHBand="1" w:evenHBand="0" w:firstRowFirstColumn="0" w:firstRowLastColumn="0" w:lastRowFirstColumn="0" w:lastRowLastColumn="0"/>
              <w:rPr>
                <w:sz w:val="18"/>
              </w:rPr>
            </w:pPr>
          </w:p>
          <w:p w14:paraId="73A5BFD3" w14:textId="77777777" w:rsidR="00F1630C" w:rsidRPr="00970EFF" w:rsidRDefault="00F1630C" w:rsidP="00417BD7">
            <w:pPr>
              <w:jc w:val="center"/>
              <w:cnfStyle w:val="000000100000" w:firstRow="0" w:lastRow="0" w:firstColumn="0" w:lastColumn="0" w:oddVBand="0" w:evenVBand="0" w:oddHBand="1" w:evenHBand="0" w:firstRowFirstColumn="0" w:firstRowLastColumn="0" w:lastRowFirstColumn="0" w:lastRowLastColumn="0"/>
              <w:rPr>
                <w:sz w:val="18"/>
              </w:rPr>
            </w:pPr>
            <w:r w:rsidRPr="00970EFF">
              <w:rPr>
                <w:sz w:val="18"/>
              </w:rPr>
              <w:t>14</w:t>
            </w:r>
            <w:r>
              <w:rPr>
                <w:sz w:val="18"/>
              </w:rPr>
              <w:t>.</w:t>
            </w:r>
            <w:r w:rsidRPr="00970EFF">
              <w:rPr>
                <w:sz w:val="18"/>
              </w:rPr>
              <w:t>357</w:t>
            </w:r>
          </w:p>
          <w:p w14:paraId="38BCFA5D" w14:textId="6B3DD0DE" w:rsidR="00F1630C" w:rsidRPr="00970EFF" w:rsidRDefault="00F1630C" w:rsidP="00417BD7">
            <w:pPr>
              <w:jc w:val="center"/>
              <w:cnfStyle w:val="000000100000" w:firstRow="0" w:lastRow="0" w:firstColumn="0" w:lastColumn="0" w:oddVBand="0" w:evenVBand="0" w:oddHBand="1" w:evenHBand="0" w:firstRowFirstColumn="0" w:firstRowLastColumn="0" w:lastRowFirstColumn="0" w:lastRowLastColumn="0"/>
              <w:rPr>
                <w:sz w:val="18"/>
              </w:rPr>
            </w:pPr>
            <w:r w:rsidRPr="00970EFF">
              <w:rPr>
                <w:sz w:val="18"/>
              </w:rPr>
              <w:t>13</w:t>
            </w:r>
            <w:r>
              <w:rPr>
                <w:sz w:val="18"/>
              </w:rPr>
              <w:t>.</w:t>
            </w:r>
            <w:r w:rsidRPr="00970EFF">
              <w:rPr>
                <w:sz w:val="18"/>
              </w:rPr>
              <w:t>933</w:t>
            </w:r>
            <w:r w:rsidR="00F067F8">
              <w:rPr>
                <w:sz w:val="18"/>
              </w:rPr>
              <w:t xml:space="preserve"> (97%)</w:t>
            </w:r>
          </w:p>
        </w:tc>
        <w:tc>
          <w:tcPr>
            <w:tcW w:w="4047" w:type="dxa"/>
            <w:shd w:val="clear" w:color="auto" w:fill="auto"/>
          </w:tcPr>
          <w:p w14:paraId="44DD8D3D" w14:textId="77777777" w:rsidR="00F1630C" w:rsidRPr="00970EFF" w:rsidRDefault="00F1630C" w:rsidP="00417BD7">
            <w:pPr>
              <w:cnfStyle w:val="000000100000" w:firstRow="0" w:lastRow="0" w:firstColumn="0" w:lastColumn="0" w:oddVBand="0" w:evenVBand="0" w:oddHBand="1" w:evenHBand="0" w:firstRowFirstColumn="0" w:firstRowLastColumn="0" w:lastRowFirstColumn="0" w:lastRowLastColumn="0"/>
              <w:rPr>
                <w:sz w:val="18"/>
              </w:rPr>
            </w:pPr>
          </w:p>
        </w:tc>
      </w:tr>
      <w:tr w:rsidR="00F1630C" w14:paraId="7A4E766A" w14:textId="77777777" w:rsidTr="00417BD7">
        <w:tc>
          <w:tcPr>
            <w:cnfStyle w:val="001000000000" w:firstRow="0" w:lastRow="0" w:firstColumn="1" w:lastColumn="0" w:oddVBand="0" w:evenVBand="0" w:oddHBand="0" w:evenHBand="0" w:firstRowFirstColumn="0" w:firstRowLastColumn="0" w:lastRowFirstColumn="0" w:lastRowLastColumn="0"/>
            <w:tcW w:w="2906" w:type="dxa"/>
            <w:shd w:val="clear" w:color="auto" w:fill="auto"/>
          </w:tcPr>
          <w:p w14:paraId="0B49727F" w14:textId="77777777" w:rsidR="00F1630C" w:rsidRPr="00D530E9" w:rsidRDefault="00F1630C" w:rsidP="00417BD7">
            <w:pPr>
              <w:rPr>
                <w:b w:val="0"/>
                <w:sz w:val="18"/>
              </w:rPr>
            </w:pPr>
            <w:r>
              <w:rPr>
                <w:b w:val="0"/>
                <w:sz w:val="18"/>
              </w:rPr>
              <w:t xml:space="preserve">Monitoring </w:t>
            </w:r>
            <w:r w:rsidRPr="00D530E9">
              <w:rPr>
                <w:b w:val="0"/>
                <w:sz w:val="18"/>
              </w:rPr>
              <w:t xml:space="preserve">afgesloten cases </w:t>
            </w:r>
          </w:p>
        </w:tc>
        <w:tc>
          <w:tcPr>
            <w:tcW w:w="1767" w:type="dxa"/>
            <w:shd w:val="clear" w:color="auto" w:fill="auto"/>
          </w:tcPr>
          <w:p w14:paraId="1BBA1ECD" w14:textId="147D93B4" w:rsidR="00F1630C" w:rsidRPr="00970EFF" w:rsidRDefault="00F1630C" w:rsidP="00417BD7">
            <w:pPr>
              <w:jc w:val="center"/>
              <w:cnfStyle w:val="000000000000" w:firstRow="0" w:lastRow="0" w:firstColumn="0" w:lastColumn="0" w:oddVBand="0" w:evenVBand="0" w:oddHBand="0" w:evenHBand="0" w:firstRowFirstColumn="0" w:firstRowLastColumn="0" w:lastRowFirstColumn="0" w:lastRowLastColumn="0"/>
              <w:rPr>
                <w:sz w:val="18"/>
              </w:rPr>
            </w:pPr>
            <w:r w:rsidRPr="00970EFF">
              <w:rPr>
                <w:sz w:val="18"/>
              </w:rPr>
              <w:t>11</w:t>
            </w:r>
            <w:r>
              <w:rPr>
                <w:sz w:val="18"/>
              </w:rPr>
              <w:t>.</w:t>
            </w:r>
            <w:r w:rsidRPr="00970EFF">
              <w:rPr>
                <w:sz w:val="18"/>
              </w:rPr>
              <w:t>557 waarvan 5</w:t>
            </w:r>
            <w:r>
              <w:rPr>
                <w:sz w:val="18"/>
              </w:rPr>
              <w:t>.</w:t>
            </w:r>
            <w:r w:rsidRPr="00970EFF">
              <w:rPr>
                <w:sz w:val="18"/>
              </w:rPr>
              <w:t xml:space="preserve">092 </w:t>
            </w:r>
            <w:r w:rsidR="00F067F8">
              <w:rPr>
                <w:sz w:val="18"/>
              </w:rPr>
              <w:t xml:space="preserve">(44%) </w:t>
            </w:r>
            <w:r w:rsidRPr="00970EFF">
              <w:rPr>
                <w:sz w:val="18"/>
              </w:rPr>
              <w:t>cases als correct beoordeeld</w:t>
            </w:r>
          </w:p>
        </w:tc>
        <w:tc>
          <w:tcPr>
            <w:tcW w:w="4047" w:type="dxa"/>
            <w:shd w:val="clear" w:color="auto" w:fill="auto"/>
          </w:tcPr>
          <w:p w14:paraId="4E3C4C78" w14:textId="77777777" w:rsidR="00F1630C" w:rsidRPr="00970EFF" w:rsidRDefault="00F1630C" w:rsidP="00417BD7">
            <w:pPr>
              <w:cnfStyle w:val="000000000000" w:firstRow="0" w:lastRow="0" w:firstColumn="0" w:lastColumn="0" w:oddVBand="0" w:evenVBand="0" w:oddHBand="0" w:evenHBand="0" w:firstRowFirstColumn="0" w:firstRowLastColumn="0" w:lastRowFirstColumn="0" w:lastRowLastColumn="0"/>
              <w:rPr>
                <w:sz w:val="18"/>
              </w:rPr>
            </w:pPr>
            <w:r w:rsidRPr="00970EFF">
              <w:rPr>
                <w:sz w:val="18"/>
              </w:rPr>
              <w:t xml:space="preserve">Monitoring vindt plaats op de onderdelen </w:t>
            </w:r>
            <w:r w:rsidRPr="00CA4376">
              <w:rPr>
                <w:i/>
                <w:sz w:val="18"/>
              </w:rPr>
              <w:t>vindbaarheid</w:t>
            </w:r>
            <w:r w:rsidRPr="00970EFF">
              <w:rPr>
                <w:sz w:val="18"/>
              </w:rPr>
              <w:t xml:space="preserve">, </w:t>
            </w:r>
            <w:r>
              <w:rPr>
                <w:i/>
                <w:sz w:val="18"/>
              </w:rPr>
              <w:t>volledigheid en rechtmatigheid.</w:t>
            </w:r>
            <w:r>
              <w:rPr>
                <w:sz w:val="18"/>
              </w:rPr>
              <w:t xml:space="preserve"> De beoordeling kan </w:t>
            </w:r>
            <w:r w:rsidRPr="00970EFF">
              <w:rPr>
                <w:sz w:val="18"/>
              </w:rPr>
              <w:t>op meerdere onderdelen onvoldoende zijn.</w:t>
            </w:r>
          </w:p>
        </w:tc>
      </w:tr>
      <w:tr w:rsidR="00F1630C" w14:paraId="2B11310A" w14:textId="77777777" w:rsidTr="00417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6" w:type="dxa"/>
            <w:shd w:val="clear" w:color="auto" w:fill="auto"/>
          </w:tcPr>
          <w:p w14:paraId="2F21A85C" w14:textId="77777777" w:rsidR="00F1630C" w:rsidRPr="00D530E9" w:rsidRDefault="00F1630C" w:rsidP="00417BD7">
            <w:pPr>
              <w:rPr>
                <w:b w:val="0"/>
                <w:sz w:val="18"/>
              </w:rPr>
            </w:pPr>
            <w:r w:rsidRPr="00D530E9">
              <w:rPr>
                <w:b w:val="0"/>
                <w:sz w:val="18"/>
              </w:rPr>
              <w:t>Aantal rapportages aan programmamanagers over de kwaliteit van de afgesloten cases</w:t>
            </w:r>
          </w:p>
        </w:tc>
        <w:tc>
          <w:tcPr>
            <w:tcW w:w="1767" w:type="dxa"/>
            <w:shd w:val="clear" w:color="auto" w:fill="auto"/>
          </w:tcPr>
          <w:p w14:paraId="3944A1F8" w14:textId="77777777" w:rsidR="00F1630C" w:rsidRPr="00970EFF" w:rsidRDefault="00F1630C" w:rsidP="00417BD7">
            <w:pPr>
              <w:jc w:val="center"/>
              <w:cnfStyle w:val="000000100000" w:firstRow="0" w:lastRow="0" w:firstColumn="0" w:lastColumn="0" w:oddVBand="0" w:evenVBand="0" w:oddHBand="1" w:evenHBand="0" w:firstRowFirstColumn="0" w:firstRowLastColumn="0" w:lastRowFirstColumn="0" w:lastRowLastColumn="0"/>
              <w:rPr>
                <w:sz w:val="18"/>
              </w:rPr>
            </w:pPr>
            <w:r w:rsidRPr="00970EFF">
              <w:rPr>
                <w:sz w:val="18"/>
              </w:rPr>
              <w:t>576</w:t>
            </w:r>
          </w:p>
        </w:tc>
        <w:tc>
          <w:tcPr>
            <w:tcW w:w="4047" w:type="dxa"/>
            <w:shd w:val="clear" w:color="auto" w:fill="auto"/>
          </w:tcPr>
          <w:p w14:paraId="19068B0D" w14:textId="77777777" w:rsidR="00F1630C" w:rsidRPr="00970EFF" w:rsidRDefault="00F1630C" w:rsidP="00417BD7">
            <w:pPr>
              <w:cnfStyle w:val="000000100000" w:firstRow="0" w:lastRow="0" w:firstColumn="0" w:lastColumn="0" w:oddVBand="0" w:evenVBand="0" w:oddHBand="1" w:evenHBand="0" w:firstRowFirstColumn="0" w:firstRowLastColumn="0" w:lastRowFirstColumn="0" w:lastRowLastColumn="0"/>
              <w:rPr>
                <w:sz w:val="18"/>
              </w:rPr>
            </w:pPr>
            <w:r w:rsidRPr="00970EFF">
              <w:rPr>
                <w:sz w:val="18"/>
              </w:rPr>
              <w:t>In deze rapportages worden de resultaten n.a.v. de monitoring afgesloten cases aan de programmamanagers verstrekt.</w:t>
            </w:r>
          </w:p>
        </w:tc>
      </w:tr>
      <w:tr w:rsidR="00F1630C" w14:paraId="565712EC" w14:textId="77777777" w:rsidTr="00417BD7">
        <w:tc>
          <w:tcPr>
            <w:cnfStyle w:val="001000000000" w:firstRow="0" w:lastRow="0" w:firstColumn="1" w:lastColumn="0" w:oddVBand="0" w:evenVBand="0" w:oddHBand="0" w:evenHBand="0" w:firstRowFirstColumn="0" w:firstRowLastColumn="0" w:lastRowFirstColumn="0" w:lastRowLastColumn="0"/>
            <w:tcW w:w="8720" w:type="dxa"/>
            <w:gridSpan w:val="3"/>
            <w:shd w:val="clear" w:color="auto" w:fill="auto"/>
          </w:tcPr>
          <w:p w14:paraId="1D09D439" w14:textId="02E48DF9" w:rsidR="00F1630C" w:rsidRDefault="00F1630C" w:rsidP="00417BD7">
            <w:pPr>
              <w:rPr>
                <w:color w:val="FF0000"/>
                <w:sz w:val="18"/>
              </w:rPr>
            </w:pPr>
            <w:r>
              <w:rPr>
                <w:color w:val="FF0000"/>
                <w:sz w:val="18"/>
              </w:rPr>
              <w:t>Trainingen</w:t>
            </w:r>
          </w:p>
          <w:p w14:paraId="1D1F56F1" w14:textId="77777777" w:rsidR="00F1630C" w:rsidRPr="00F1630C" w:rsidRDefault="00F1630C" w:rsidP="00417BD7">
            <w:pPr>
              <w:rPr>
                <w:color w:val="FF0000"/>
                <w:sz w:val="18"/>
              </w:rPr>
            </w:pPr>
          </w:p>
        </w:tc>
      </w:tr>
      <w:tr w:rsidR="00F1630C" w14:paraId="58C6A711" w14:textId="77777777" w:rsidTr="00417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6" w:type="dxa"/>
            <w:shd w:val="clear" w:color="auto" w:fill="auto"/>
          </w:tcPr>
          <w:p w14:paraId="6E5769B4" w14:textId="77777777" w:rsidR="00F1630C" w:rsidRPr="00D530E9" w:rsidRDefault="00F1630C" w:rsidP="00417BD7">
            <w:pPr>
              <w:rPr>
                <w:b w:val="0"/>
                <w:sz w:val="18"/>
              </w:rPr>
            </w:pPr>
            <w:r w:rsidRPr="00D530E9">
              <w:rPr>
                <w:b w:val="0"/>
                <w:sz w:val="18"/>
              </w:rPr>
              <w:t>Deelnemers aan knoppencursus MyCorsa NxT</w:t>
            </w:r>
          </w:p>
        </w:tc>
        <w:tc>
          <w:tcPr>
            <w:tcW w:w="1767" w:type="dxa"/>
            <w:shd w:val="clear" w:color="auto" w:fill="auto"/>
          </w:tcPr>
          <w:p w14:paraId="2A7F19B9" w14:textId="77777777" w:rsidR="00F1630C" w:rsidRPr="00970EFF" w:rsidRDefault="00F1630C" w:rsidP="00417BD7">
            <w:pPr>
              <w:jc w:val="center"/>
              <w:cnfStyle w:val="000000100000" w:firstRow="0" w:lastRow="0" w:firstColumn="0" w:lastColumn="0" w:oddVBand="0" w:evenVBand="0" w:oddHBand="1" w:evenHBand="0" w:firstRowFirstColumn="0" w:firstRowLastColumn="0" w:lastRowFirstColumn="0" w:lastRowLastColumn="0"/>
              <w:rPr>
                <w:sz w:val="18"/>
              </w:rPr>
            </w:pPr>
            <w:r w:rsidRPr="00970EFF">
              <w:rPr>
                <w:sz w:val="18"/>
              </w:rPr>
              <w:t>86</w:t>
            </w:r>
          </w:p>
        </w:tc>
        <w:tc>
          <w:tcPr>
            <w:tcW w:w="4047" w:type="dxa"/>
            <w:shd w:val="clear" w:color="auto" w:fill="auto"/>
          </w:tcPr>
          <w:p w14:paraId="690AA772" w14:textId="77777777" w:rsidR="00F1630C" w:rsidRPr="00970EFF" w:rsidRDefault="00F1630C" w:rsidP="00417BD7">
            <w:pPr>
              <w:cnfStyle w:val="000000100000" w:firstRow="0" w:lastRow="0" w:firstColumn="0" w:lastColumn="0" w:oddVBand="0" w:evenVBand="0" w:oddHBand="1" w:evenHBand="0" w:firstRowFirstColumn="0" w:firstRowLastColumn="0" w:lastRowFirstColumn="0" w:lastRowLastColumn="0"/>
              <w:rPr>
                <w:sz w:val="18"/>
              </w:rPr>
            </w:pPr>
            <w:r w:rsidRPr="00970EFF">
              <w:rPr>
                <w:sz w:val="18"/>
              </w:rPr>
              <w:t>Cursus wordt gegeven door h</w:t>
            </w:r>
            <w:r>
              <w:rPr>
                <w:sz w:val="18"/>
              </w:rPr>
              <w:t>et S</w:t>
            </w:r>
            <w:r w:rsidRPr="00970EFF">
              <w:rPr>
                <w:sz w:val="18"/>
              </w:rPr>
              <w:t xml:space="preserve">erviceteam Corsa, waarvan 11 deelnemers een </w:t>
            </w:r>
            <w:r>
              <w:rPr>
                <w:sz w:val="18"/>
              </w:rPr>
              <w:t>1-op-1-</w:t>
            </w:r>
            <w:r w:rsidRPr="00970EFF">
              <w:rPr>
                <w:sz w:val="18"/>
              </w:rPr>
              <w:t>training hebben gehad.</w:t>
            </w:r>
          </w:p>
        </w:tc>
      </w:tr>
      <w:tr w:rsidR="00F1630C" w14:paraId="709840DC" w14:textId="77777777" w:rsidTr="00417BD7">
        <w:tc>
          <w:tcPr>
            <w:cnfStyle w:val="001000000000" w:firstRow="0" w:lastRow="0" w:firstColumn="1" w:lastColumn="0" w:oddVBand="0" w:evenVBand="0" w:oddHBand="0" w:evenHBand="0" w:firstRowFirstColumn="0" w:firstRowLastColumn="0" w:lastRowFirstColumn="0" w:lastRowLastColumn="0"/>
            <w:tcW w:w="2906" w:type="dxa"/>
            <w:shd w:val="clear" w:color="auto" w:fill="auto"/>
          </w:tcPr>
          <w:p w14:paraId="58040B2B" w14:textId="77777777" w:rsidR="00F1630C" w:rsidRPr="00D530E9" w:rsidRDefault="00F1630C" w:rsidP="00417BD7">
            <w:pPr>
              <w:rPr>
                <w:b w:val="0"/>
                <w:sz w:val="18"/>
              </w:rPr>
            </w:pPr>
            <w:r w:rsidRPr="00D530E9">
              <w:rPr>
                <w:b w:val="0"/>
                <w:sz w:val="18"/>
              </w:rPr>
              <w:t>Deelnemers aan introductie</w:t>
            </w:r>
            <w:r>
              <w:rPr>
                <w:b w:val="0"/>
                <w:sz w:val="18"/>
              </w:rPr>
              <w:t>-</w:t>
            </w:r>
            <w:r w:rsidRPr="00D530E9">
              <w:rPr>
                <w:b w:val="0"/>
                <w:sz w:val="18"/>
              </w:rPr>
              <w:t xml:space="preserve"> training Zaakgericht Werken</w:t>
            </w:r>
          </w:p>
        </w:tc>
        <w:tc>
          <w:tcPr>
            <w:tcW w:w="1767" w:type="dxa"/>
            <w:shd w:val="clear" w:color="auto" w:fill="auto"/>
          </w:tcPr>
          <w:p w14:paraId="2E2D6237" w14:textId="77777777" w:rsidR="00F1630C" w:rsidRPr="00970EFF" w:rsidRDefault="00F1630C" w:rsidP="00417BD7">
            <w:pPr>
              <w:jc w:val="center"/>
              <w:cnfStyle w:val="000000000000" w:firstRow="0" w:lastRow="0" w:firstColumn="0" w:lastColumn="0" w:oddVBand="0" w:evenVBand="0" w:oddHBand="0" w:evenHBand="0" w:firstRowFirstColumn="0" w:firstRowLastColumn="0" w:lastRowFirstColumn="0" w:lastRowLastColumn="0"/>
              <w:rPr>
                <w:sz w:val="18"/>
              </w:rPr>
            </w:pPr>
            <w:r w:rsidRPr="00970EFF">
              <w:rPr>
                <w:sz w:val="18"/>
              </w:rPr>
              <w:t>36</w:t>
            </w:r>
          </w:p>
        </w:tc>
        <w:tc>
          <w:tcPr>
            <w:tcW w:w="4047" w:type="dxa"/>
            <w:shd w:val="clear" w:color="auto" w:fill="auto"/>
          </w:tcPr>
          <w:p w14:paraId="1E1D998C" w14:textId="77777777" w:rsidR="00F1630C" w:rsidRPr="00970EFF" w:rsidRDefault="00F1630C" w:rsidP="00417BD7">
            <w:pPr>
              <w:cnfStyle w:val="000000000000" w:firstRow="0" w:lastRow="0" w:firstColumn="0" w:lastColumn="0" w:oddVBand="0" w:evenVBand="0" w:oddHBand="0" w:evenHBand="0" w:firstRowFirstColumn="0" w:firstRowLastColumn="0" w:lastRowFirstColumn="0" w:lastRowLastColumn="0"/>
              <w:rPr>
                <w:sz w:val="18"/>
              </w:rPr>
            </w:pPr>
            <w:r w:rsidRPr="00970EFF">
              <w:rPr>
                <w:sz w:val="18"/>
              </w:rPr>
              <w:t xml:space="preserve">Training </w:t>
            </w:r>
            <w:r>
              <w:rPr>
                <w:sz w:val="18"/>
              </w:rPr>
              <w:t xml:space="preserve">wordt standaard vanaf </w:t>
            </w:r>
            <w:r w:rsidRPr="00970EFF">
              <w:rPr>
                <w:sz w:val="18"/>
              </w:rPr>
              <w:t>oktober</w:t>
            </w:r>
            <w:r>
              <w:rPr>
                <w:sz w:val="18"/>
              </w:rPr>
              <w:t xml:space="preserve"> door ICB gegeven. </w:t>
            </w:r>
          </w:p>
        </w:tc>
      </w:tr>
      <w:tr w:rsidR="00F1630C" w14:paraId="374D4134" w14:textId="77777777" w:rsidTr="00417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gridSpan w:val="3"/>
            <w:shd w:val="clear" w:color="auto" w:fill="auto"/>
          </w:tcPr>
          <w:p w14:paraId="64FC8413" w14:textId="4B3CADD3" w:rsidR="00F1630C" w:rsidRDefault="00F1630C" w:rsidP="00417BD7">
            <w:pPr>
              <w:rPr>
                <w:color w:val="FF0000"/>
                <w:sz w:val="18"/>
              </w:rPr>
            </w:pPr>
            <w:r>
              <w:rPr>
                <w:color w:val="FF0000"/>
                <w:sz w:val="18"/>
              </w:rPr>
              <w:t>Archiefbeheer</w:t>
            </w:r>
          </w:p>
          <w:p w14:paraId="5EFD525A" w14:textId="77777777" w:rsidR="00F1630C" w:rsidRPr="00F1630C" w:rsidRDefault="00F1630C" w:rsidP="00417BD7">
            <w:pPr>
              <w:rPr>
                <w:color w:val="FF0000"/>
                <w:sz w:val="18"/>
              </w:rPr>
            </w:pPr>
          </w:p>
        </w:tc>
      </w:tr>
      <w:tr w:rsidR="00F1630C" w14:paraId="33D28B63" w14:textId="77777777" w:rsidTr="00417BD7">
        <w:tc>
          <w:tcPr>
            <w:cnfStyle w:val="001000000000" w:firstRow="0" w:lastRow="0" w:firstColumn="1" w:lastColumn="0" w:oddVBand="0" w:evenVBand="0" w:oddHBand="0" w:evenHBand="0" w:firstRowFirstColumn="0" w:firstRowLastColumn="0" w:lastRowFirstColumn="0" w:lastRowLastColumn="0"/>
            <w:tcW w:w="2906" w:type="dxa"/>
            <w:shd w:val="clear" w:color="auto" w:fill="auto"/>
          </w:tcPr>
          <w:p w14:paraId="165E3F8D" w14:textId="77777777" w:rsidR="00F1630C" w:rsidRPr="00D530E9" w:rsidRDefault="00F1630C" w:rsidP="00417BD7">
            <w:pPr>
              <w:rPr>
                <w:b w:val="0"/>
                <w:sz w:val="18"/>
              </w:rPr>
            </w:pPr>
            <w:r w:rsidRPr="00D530E9">
              <w:rPr>
                <w:b w:val="0"/>
                <w:sz w:val="18"/>
              </w:rPr>
              <w:t>Digitaal gearchiveerde cases</w:t>
            </w:r>
          </w:p>
        </w:tc>
        <w:tc>
          <w:tcPr>
            <w:tcW w:w="1767" w:type="dxa"/>
            <w:shd w:val="clear" w:color="auto" w:fill="auto"/>
          </w:tcPr>
          <w:p w14:paraId="38B8CFD3" w14:textId="77777777" w:rsidR="00F1630C" w:rsidRPr="00970EFF" w:rsidRDefault="00F1630C" w:rsidP="00417BD7">
            <w:pPr>
              <w:jc w:val="center"/>
              <w:cnfStyle w:val="000000000000" w:firstRow="0" w:lastRow="0" w:firstColumn="0" w:lastColumn="0" w:oddVBand="0" w:evenVBand="0" w:oddHBand="0" w:evenHBand="0" w:firstRowFirstColumn="0" w:firstRowLastColumn="0" w:lastRowFirstColumn="0" w:lastRowLastColumn="0"/>
              <w:rPr>
                <w:sz w:val="18"/>
              </w:rPr>
            </w:pPr>
            <w:r w:rsidRPr="00970EFF">
              <w:rPr>
                <w:sz w:val="18"/>
              </w:rPr>
              <w:t>15.400 (cases uit 2019)</w:t>
            </w:r>
          </w:p>
          <w:p w14:paraId="2509B60F" w14:textId="77777777" w:rsidR="00F1630C" w:rsidRPr="00970EFF" w:rsidRDefault="00F1630C" w:rsidP="00417BD7">
            <w:pPr>
              <w:jc w:val="center"/>
              <w:cnfStyle w:val="000000000000" w:firstRow="0" w:lastRow="0" w:firstColumn="0" w:lastColumn="0" w:oddVBand="0" w:evenVBand="0" w:oddHBand="0" w:evenHBand="0" w:firstRowFirstColumn="0" w:firstRowLastColumn="0" w:lastRowFirstColumn="0" w:lastRowLastColumn="0"/>
              <w:rPr>
                <w:sz w:val="18"/>
              </w:rPr>
            </w:pPr>
            <w:r w:rsidRPr="00970EFF">
              <w:rPr>
                <w:sz w:val="18"/>
              </w:rPr>
              <w:t>6.350 (cases periode 2010- 2015)</w:t>
            </w:r>
          </w:p>
        </w:tc>
        <w:tc>
          <w:tcPr>
            <w:tcW w:w="4047" w:type="dxa"/>
            <w:shd w:val="clear" w:color="auto" w:fill="auto"/>
          </w:tcPr>
          <w:p w14:paraId="009A2037" w14:textId="77777777" w:rsidR="00F1630C" w:rsidRPr="00970EFF" w:rsidRDefault="00F1630C" w:rsidP="00417BD7">
            <w:pPr>
              <w:cnfStyle w:val="000000000000" w:firstRow="0" w:lastRow="0" w:firstColumn="0" w:lastColumn="0" w:oddVBand="0" w:evenVBand="0" w:oddHBand="0" w:evenHBand="0" w:firstRowFirstColumn="0" w:firstRowLastColumn="0" w:lastRowFirstColumn="0" w:lastRowLastColumn="0"/>
              <w:rPr>
                <w:sz w:val="18"/>
              </w:rPr>
            </w:pPr>
            <w:r w:rsidRPr="00970EFF">
              <w:rPr>
                <w:sz w:val="18"/>
              </w:rPr>
              <w:t xml:space="preserve">Cases uit de periode 2010–2015 zijn niet automatisch </w:t>
            </w:r>
            <w:r>
              <w:rPr>
                <w:sz w:val="18"/>
              </w:rPr>
              <w:t xml:space="preserve">digitaal </w:t>
            </w:r>
            <w:r w:rsidRPr="00970EFF">
              <w:rPr>
                <w:sz w:val="18"/>
              </w:rPr>
              <w:t>gearchiveerd</w:t>
            </w:r>
            <w:r>
              <w:rPr>
                <w:sz w:val="18"/>
              </w:rPr>
              <w:t>. D</w:t>
            </w:r>
            <w:r w:rsidRPr="00970EFF">
              <w:rPr>
                <w:sz w:val="18"/>
              </w:rPr>
              <w:t xml:space="preserve">eze dienen handmatig te worden </w:t>
            </w:r>
            <w:r>
              <w:rPr>
                <w:sz w:val="18"/>
              </w:rPr>
              <w:t xml:space="preserve">beoordeeld en te worden </w:t>
            </w:r>
            <w:r w:rsidRPr="00970EFF">
              <w:rPr>
                <w:sz w:val="18"/>
              </w:rPr>
              <w:t xml:space="preserve">verwerkt. </w:t>
            </w:r>
            <w:r>
              <w:rPr>
                <w:sz w:val="18"/>
              </w:rPr>
              <w:t>Dit is stopwerk.</w:t>
            </w:r>
          </w:p>
        </w:tc>
      </w:tr>
      <w:tr w:rsidR="00D3490A" w14:paraId="17A63DBE" w14:textId="77777777" w:rsidTr="00C44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6" w:type="dxa"/>
            <w:shd w:val="clear" w:color="auto" w:fill="auto"/>
          </w:tcPr>
          <w:p w14:paraId="77A0BE12" w14:textId="6471A684" w:rsidR="00D3490A" w:rsidRPr="00D530E9" w:rsidRDefault="00D3490A" w:rsidP="002A5C8C">
            <w:pPr>
              <w:rPr>
                <w:b w:val="0"/>
                <w:sz w:val="18"/>
              </w:rPr>
            </w:pPr>
            <w:r w:rsidRPr="00D530E9">
              <w:rPr>
                <w:b w:val="0"/>
                <w:sz w:val="18"/>
              </w:rPr>
              <w:lastRenderedPageBreak/>
              <w:t>Gecontroleerde digitale dossiers in verband met vernietiging</w:t>
            </w:r>
          </w:p>
        </w:tc>
        <w:tc>
          <w:tcPr>
            <w:tcW w:w="1767" w:type="dxa"/>
            <w:shd w:val="clear" w:color="auto" w:fill="auto"/>
          </w:tcPr>
          <w:p w14:paraId="6CA8A45C" w14:textId="18F7DA9E" w:rsidR="00D3490A" w:rsidRPr="00970EFF" w:rsidRDefault="00394E2E" w:rsidP="00970EFF">
            <w:pPr>
              <w:jc w:val="center"/>
              <w:cnfStyle w:val="000000100000" w:firstRow="0" w:lastRow="0" w:firstColumn="0" w:lastColumn="0" w:oddVBand="0" w:evenVBand="0" w:oddHBand="1" w:evenHBand="0" w:firstRowFirstColumn="0" w:firstRowLastColumn="0" w:lastRowFirstColumn="0" w:lastRowLastColumn="0"/>
              <w:rPr>
                <w:sz w:val="18"/>
              </w:rPr>
            </w:pPr>
            <w:r w:rsidRPr="00970EFF">
              <w:rPr>
                <w:sz w:val="18"/>
              </w:rPr>
              <w:t>15.400</w:t>
            </w:r>
          </w:p>
        </w:tc>
        <w:tc>
          <w:tcPr>
            <w:tcW w:w="4047" w:type="dxa"/>
            <w:shd w:val="clear" w:color="auto" w:fill="auto"/>
          </w:tcPr>
          <w:p w14:paraId="1CB645F3" w14:textId="579E3416" w:rsidR="00D3490A" w:rsidRPr="00970EFF" w:rsidRDefault="00CA4376" w:rsidP="00CA4376">
            <w:pPr>
              <w:cnfStyle w:val="000000100000" w:firstRow="0" w:lastRow="0" w:firstColumn="0" w:lastColumn="0" w:oddVBand="0" w:evenVBand="0" w:oddHBand="1" w:evenHBand="0" w:firstRowFirstColumn="0" w:firstRowLastColumn="0" w:lastRowFirstColumn="0" w:lastRowLastColumn="0"/>
              <w:rPr>
                <w:sz w:val="18"/>
              </w:rPr>
            </w:pPr>
            <w:r>
              <w:rPr>
                <w:sz w:val="18"/>
              </w:rPr>
              <w:t>80</w:t>
            </w:r>
            <w:r w:rsidR="00394E2E" w:rsidRPr="00970EFF">
              <w:rPr>
                <w:sz w:val="18"/>
              </w:rPr>
              <w:t xml:space="preserve">% van de dossiers zijn </w:t>
            </w:r>
            <w:r>
              <w:rPr>
                <w:sz w:val="18"/>
              </w:rPr>
              <w:t xml:space="preserve">gecontroleerd, </w:t>
            </w:r>
            <w:r w:rsidR="00394E2E" w:rsidRPr="00970EFF">
              <w:rPr>
                <w:sz w:val="18"/>
              </w:rPr>
              <w:t xml:space="preserve">aangevuld en </w:t>
            </w:r>
            <w:r>
              <w:rPr>
                <w:sz w:val="18"/>
              </w:rPr>
              <w:t xml:space="preserve">daar waar nodig qua metadatering </w:t>
            </w:r>
            <w:r w:rsidR="00394E2E" w:rsidRPr="00970EFF">
              <w:rPr>
                <w:sz w:val="18"/>
              </w:rPr>
              <w:t>aangepast</w:t>
            </w:r>
            <w:r w:rsidR="00E26B0B" w:rsidRPr="00970EFF">
              <w:rPr>
                <w:sz w:val="18"/>
              </w:rPr>
              <w:t>.</w:t>
            </w:r>
          </w:p>
        </w:tc>
      </w:tr>
      <w:tr w:rsidR="00D3490A" w14:paraId="4A186310" w14:textId="77777777" w:rsidTr="00C440F7">
        <w:tc>
          <w:tcPr>
            <w:cnfStyle w:val="001000000000" w:firstRow="0" w:lastRow="0" w:firstColumn="1" w:lastColumn="0" w:oddVBand="0" w:evenVBand="0" w:oddHBand="0" w:evenHBand="0" w:firstRowFirstColumn="0" w:firstRowLastColumn="0" w:lastRowFirstColumn="0" w:lastRowLastColumn="0"/>
            <w:tcW w:w="2906" w:type="dxa"/>
            <w:shd w:val="clear" w:color="auto" w:fill="auto"/>
          </w:tcPr>
          <w:p w14:paraId="5F9B59EB" w14:textId="5BB3A34C" w:rsidR="00D3490A" w:rsidRPr="00D530E9" w:rsidRDefault="00150733" w:rsidP="002A5C8C">
            <w:pPr>
              <w:rPr>
                <w:b w:val="0"/>
                <w:sz w:val="18"/>
              </w:rPr>
            </w:pPr>
            <w:r w:rsidRPr="00D530E9">
              <w:rPr>
                <w:b w:val="0"/>
                <w:sz w:val="18"/>
              </w:rPr>
              <w:t>Uitgeleende fysieke archiefdossiers</w:t>
            </w:r>
          </w:p>
        </w:tc>
        <w:tc>
          <w:tcPr>
            <w:tcW w:w="1767" w:type="dxa"/>
            <w:shd w:val="clear" w:color="auto" w:fill="auto"/>
          </w:tcPr>
          <w:p w14:paraId="65D5798A" w14:textId="77385065" w:rsidR="00D3490A" w:rsidRPr="00970EFF" w:rsidRDefault="002D03B0" w:rsidP="00970EFF">
            <w:pPr>
              <w:jc w:val="center"/>
              <w:cnfStyle w:val="000000000000" w:firstRow="0" w:lastRow="0" w:firstColumn="0" w:lastColumn="0" w:oddVBand="0" w:evenVBand="0" w:oddHBand="0" w:evenHBand="0" w:firstRowFirstColumn="0" w:firstRowLastColumn="0" w:lastRowFirstColumn="0" w:lastRowLastColumn="0"/>
              <w:rPr>
                <w:sz w:val="18"/>
              </w:rPr>
            </w:pPr>
            <w:r w:rsidRPr="00970EFF">
              <w:rPr>
                <w:sz w:val="18"/>
              </w:rPr>
              <w:t>250</w:t>
            </w:r>
          </w:p>
        </w:tc>
        <w:tc>
          <w:tcPr>
            <w:tcW w:w="4047" w:type="dxa"/>
            <w:shd w:val="clear" w:color="auto" w:fill="auto"/>
          </w:tcPr>
          <w:p w14:paraId="49A495EC" w14:textId="77777777" w:rsidR="00D3490A" w:rsidRPr="00970EFF" w:rsidRDefault="00D3490A" w:rsidP="002A5C8C">
            <w:pPr>
              <w:cnfStyle w:val="000000000000" w:firstRow="0" w:lastRow="0" w:firstColumn="0" w:lastColumn="0" w:oddVBand="0" w:evenVBand="0" w:oddHBand="0" w:evenHBand="0" w:firstRowFirstColumn="0" w:firstRowLastColumn="0" w:lastRowFirstColumn="0" w:lastRowLastColumn="0"/>
              <w:rPr>
                <w:sz w:val="18"/>
              </w:rPr>
            </w:pPr>
          </w:p>
        </w:tc>
      </w:tr>
      <w:tr w:rsidR="00D3490A" w14:paraId="2DAD8B5F" w14:textId="77777777" w:rsidTr="00C44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6" w:type="dxa"/>
            <w:shd w:val="clear" w:color="auto" w:fill="auto"/>
          </w:tcPr>
          <w:p w14:paraId="249D3EF8" w14:textId="1FA7FEF6" w:rsidR="00D3490A" w:rsidRPr="00D530E9" w:rsidRDefault="002D03B0" w:rsidP="002A5C8C">
            <w:pPr>
              <w:rPr>
                <w:b w:val="0"/>
                <w:sz w:val="18"/>
              </w:rPr>
            </w:pPr>
            <w:r w:rsidRPr="00D530E9">
              <w:rPr>
                <w:b w:val="0"/>
                <w:sz w:val="18"/>
              </w:rPr>
              <w:t xml:space="preserve">Aantal fysieke archiefdossiers </w:t>
            </w:r>
            <w:r w:rsidR="00150733" w:rsidRPr="00D530E9">
              <w:rPr>
                <w:b w:val="0"/>
                <w:sz w:val="18"/>
              </w:rPr>
              <w:t>gedigitaliseerd en beschikbaar gesteld</w:t>
            </w:r>
          </w:p>
        </w:tc>
        <w:tc>
          <w:tcPr>
            <w:tcW w:w="1767" w:type="dxa"/>
            <w:shd w:val="clear" w:color="auto" w:fill="auto"/>
          </w:tcPr>
          <w:p w14:paraId="3F8587FC" w14:textId="2DDE7B5A" w:rsidR="00D3490A" w:rsidRPr="00970EFF" w:rsidRDefault="00AA0615" w:rsidP="00970EFF">
            <w:pPr>
              <w:jc w:val="center"/>
              <w:cnfStyle w:val="000000100000" w:firstRow="0" w:lastRow="0" w:firstColumn="0" w:lastColumn="0" w:oddVBand="0" w:evenVBand="0" w:oddHBand="1" w:evenHBand="0" w:firstRowFirstColumn="0" w:firstRowLastColumn="0" w:lastRowFirstColumn="0" w:lastRowLastColumn="0"/>
              <w:rPr>
                <w:sz w:val="18"/>
              </w:rPr>
            </w:pPr>
            <w:r w:rsidRPr="00970EFF">
              <w:rPr>
                <w:sz w:val="18"/>
              </w:rPr>
              <w:t>698</w:t>
            </w:r>
          </w:p>
        </w:tc>
        <w:tc>
          <w:tcPr>
            <w:tcW w:w="4047" w:type="dxa"/>
            <w:shd w:val="clear" w:color="auto" w:fill="auto"/>
          </w:tcPr>
          <w:p w14:paraId="00BEAADD" w14:textId="4BB87B51" w:rsidR="00D3490A" w:rsidRPr="00970EFF" w:rsidRDefault="00AA0615" w:rsidP="00631367">
            <w:pPr>
              <w:cnfStyle w:val="000000100000" w:firstRow="0" w:lastRow="0" w:firstColumn="0" w:lastColumn="0" w:oddVBand="0" w:evenVBand="0" w:oddHBand="1" w:evenHBand="0" w:firstRowFirstColumn="0" w:firstRowLastColumn="0" w:lastRowFirstColumn="0" w:lastRowLastColumn="0"/>
              <w:rPr>
                <w:sz w:val="18"/>
              </w:rPr>
            </w:pPr>
            <w:r w:rsidRPr="00970EFF">
              <w:rPr>
                <w:sz w:val="18"/>
              </w:rPr>
              <w:t>Waarvan 244 dossiers door het team ICB zijn gedigitaliseerd</w:t>
            </w:r>
            <w:r w:rsidR="00CA4376">
              <w:rPr>
                <w:sz w:val="18"/>
              </w:rPr>
              <w:t xml:space="preserve">; de overige </w:t>
            </w:r>
            <w:r w:rsidR="00631367">
              <w:rPr>
                <w:sz w:val="18"/>
              </w:rPr>
              <w:t xml:space="preserve">daarvoor op basis van uitbesteding </w:t>
            </w:r>
            <w:r w:rsidR="00CA4376">
              <w:rPr>
                <w:sz w:val="18"/>
              </w:rPr>
              <w:t xml:space="preserve">door </w:t>
            </w:r>
            <w:r w:rsidR="00631367">
              <w:rPr>
                <w:sz w:val="18"/>
              </w:rPr>
              <w:t xml:space="preserve">het bedrijf </w:t>
            </w:r>
            <w:r w:rsidR="00CA4376">
              <w:rPr>
                <w:sz w:val="18"/>
              </w:rPr>
              <w:t>NextPrint</w:t>
            </w:r>
            <w:r w:rsidR="00631367">
              <w:rPr>
                <w:sz w:val="18"/>
              </w:rPr>
              <w:t xml:space="preserve"> </w:t>
            </w:r>
            <w:r w:rsidR="00CA4376">
              <w:rPr>
                <w:sz w:val="18"/>
              </w:rPr>
              <w:t xml:space="preserve">.  </w:t>
            </w:r>
          </w:p>
        </w:tc>
      </w:tr>
      <w:tr w:rsidR="00D3490A" w14:paraId="1C3BFA98" w14:textId="77777777" w:rsidTr="00C440F7">
        <w:tc>
          <w:tcPr>
            <w:cnfStyle w:val="001000000000" w:firstRow="0" w:lastRow="0" w:firstColumn="1" w:lastColumn="0" w:oddVBand="0" w:evenVBand="0" w:oddHBand="0" w:evenHBand="0" w:firstRowFirstColumn="0" w:firstRowLastColumn="0" w:lastRowFirstColumn="0" w:lastRowLastColumn="0"/>
            <w:tcW w:w="2906" w:type="dxa"/>
            <w:shd w:val="clear" w:color="auto" w:fill="auto"/>
          </w:tcPr>
          <w:p w14:paraId="75C87FFF" w14:textId="4AD2F78A" w:rsidR="00D3490A" w:rsidRPr="00D530E9" w:rsidRDefault="00C41821" w:rsidP="002A5C8C">
            <w:pPr>
              <w:rPr>
                <w:b w:val="0"/>
                <w:sz w:val="18"/>
              </w:rPr>
            </w:pPr>
            <w:r w:rsidRPr="00D530E9">
              <w:rPr>
                <w:b w:val="0"/>
                <w:sz w:val="18"/>
              </w:rPr>
              <w:t>Aantal overgedragen dossiers beschikbaar gesteld</w:t>
            </w:r>
          </w:p>
        </w:tc>
        <w:tc>
          <w:tcPr>
            <w:tcW w:w="1767" w:type="dxa"/>
            <w:shd w:val="clear" w:color="auto" w:fill="auto"/>
          </w:tcPr>
          <w:p w14:paraId="27E33FBA" w14:textId="07838729" w:rsidR="00D3490A" w:rsidRPr="00970EFF" w:rsidRDefault="00C41821" w:rsidP="00970EFF">
            <w:pPr>
              <w:jc w:val="center"/>
              <w:cnfStyle w:val="000000000000" w:firstRow="0" w:lastRow="0" w:firstColumn="0" w:lastColumn="0" w:oddVBand="0" w:evenVBand="0" w:oddHBand="0" w:evenHBand="0" w:firstRowFirstColumn="0" w:firstRowLastColumn="0" w:lastRowFirstColumn="0" w:lastRowLastColumn="0"/>
              <w:rPr>
                <w:sz w:val="18"/>
              </w:rPr>
            </w:pPr>
            <w:r w:rsidRPr="00970EFF">
              <w:rPr>
                <w:sz w:val="18"/>
              </w:rPr>
              <w:t>295</w:t>
            </w:r>
          </w:p>
        </w:tc>
        <w:tc>
          <w:tcPr>
            <w:tcW w:w="4047" w:type="dxa"/>
            <w:shd w:val="clear" w:color="auto" w:fill="auto"/>
          </w:tcPr>
          <w:p w14:paraId="54109BF5" w14:textId="13D911C5" w:rsidR="00D3490A" w:rsidRPr="00970EFF" w:rsidRDefault="00CA4376" w:rsidP="00F067F8">
            <w:pPr>
              <w:cnfStyle w:val="000000000000" w:firstRow="0" w:lastRow="0" w:firstColumn="0" w:lastColumn="0" w:oddVBand="0" w:evenVBand="0" w:oddHBand="0" w:evenHBand="0" w:firstRowFirstColumn="0" w:firstRowLastColumn="0" w:lastRowFirstColumn="0" w:lastRowLastColumn="0"/>
              <w:rPr>
                <w:sz w:val="18"/>
              </w:rPr>
            </w:pPr>
            <w:r>
              <w:rPr>
                <w:sz w:val="18"/>
              </w:rPr>
              <w:t>Digitalisering is door</w:t>
            </w:r>
            <w:r w:rsidR="002D03B0" w:rsidRPr="00970EFF">
              <w:rPr>
                <w:sz w:val="18"/>
              </w:rPr>
              <w:t xml:space="preserve"> BHIC</w:t>
            </w:r>
            <w:r>
              <w:rPr>
                <w:sz w:val="18"/>
              </w:rPr>
              <w:t xml:space="preserve"> uitgevoerd. ICB </w:t>
            </w:r>
            <w:r w:rsidR="00F067F8">
              <w:rPr>
                <w:sz w:val="18"/>
              </w:rPr>
              <w:t>stelt</w:t>
            </w:r>
            <w:r w:rsidR="002D03B0" w:rsidRPr="00970EFF">
              <w:rPr>
                <w:sz w:val="18"/>
              </w:rPr>
              <w:t xml:space="preserve"> de dossi</w:t>
            </w:r>
            <w:r w:rsidR="00F067F8">
              <w:rPr>
                <w:sz w:val="18"/>
              </w:rPr>
              <w:t>ers digitaal beschikbaar.</w:t>
            </w:r>
          </w:p>
        </w:tc>
      </w:tr>
      <w:tr w:rsidR="00E17006" w14:paraId="3302FB81" w14:textId="77777777" w:rsidTr="00C214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gridSpan w:val="3"/>
            <w:shd w:val="clear" w:color="auto" w:fill="FF0000"/>
          </w:tcPr>
          <w:p w14:paraId="12BB3593" w14:textId="77777777" w:rsidR="00E17006" w:rsidRPr="00970EFF" w:rsidRDefault="00E17006" w:rsidP="00E17006">
            <w:pPr>
              <w:rPr>
                <w:sz w:val="18"/>
              </w:rPr>
            </w:pPr>
          </w:p>
        </w:tc>
      </w:tr>
    </w:tbl>
    <w:p w14:paraId="5E3B8165" w14:textId="77777777" w:rsidR="00D3490A" w:rsidRDefault="00D3490A" w:rsidP="002A5C8C"/>
    <w:p w14:paraId="5259D648" w14:textId="111BEFE6" w:rsidR="008A45D8" w:rsidRDefault="009F74F6" w:rsidP="00FD2791">
      <w:pPr>
        <w:pStyle w:val="Kop1"/>
      </w:pPr>
      <w:bookmarkStart w:id="13" w:name="_Toc36539356"/>
      <w:r>
        <w:lastRenderedPageBreak/>
        <w:t>Projecten en nieuwe vraagstukken</w:t>
      </w:r>
      <w:bookmarkEnd w:id="13"/>
    </w:p>
    <w:p w14:paraId="4C11F3F1" w14:textId="62166B70" w:rsidR="005628AA" w:rsidRDefault="005628AA" w:rsidP="0042530C">
      <w:pPr>
        <w:pStyle w:val="Kop2"/>
        <w:numPr>
          <w:ilvl w:val="0"/>
          <w:numId w:val="0"/>
        </w:numPr>
      </w:pPr>
    </w:p>
    <w:p w14:paraId="67C84030" w14:textId="77777777" w:rsidR="005628AA" w:rsidRPr="00EB0403" w:rsidRDefault="005628AA" w:rsidP="00EB0403">
      <w:pPr>
        <w:pStyle w:val="Kop2"/>
      </w:pPr>
      <w:bookmarkStart w:id="14" w:name="_Toc36539357"/>
      <w:r w:rsidRPr="00EB0403">
        <w:t>Nieuwe wet- en regelgeving</w:t>
      </w:r>
      <w:bookmarkEnd w:id="14"/>
    </w:p>
    <w:p w14:paraId="085350E6" w14:textId="7B91AB38" w:rsidR="005628AA" w:rsidRDefault="005628AA" w:rsidP="005628AA">
      <w:r>
        <w:t xml:space="preserve">Bij de provincie Noord-Brabant is </w:t>
      </w:r>
      <w:r w:rsidR="0042530C">
        <w:t xml:space="preserve">in het verslagjaar </w:t>
      </w:r>
      <w:r>
        <w:t>geen nieuwe regelgeving vastgesteld</w:t>
      </w:r>
      <w:r w:rsidR="0042530C">
        <w:t xml:space="preserve"> dat invloed heeft op het informatie- en archiefbeheer</w:t>
      </w:r>
      <w:r>
        <w:t>. Het ministerie van Onderwijs, Cultuur en Wetenschap bereid</w:t>
      </w:r>
      <w:r w:rsidR="00272506">
        <w:t>t</w:t>
      </w:r>
      <w:r>
        <w:t xml:space="preserve"> een herziening van de Archiefwet 1995 voor</w:t>
      </w:r>
      <w:r w:rsidR="003D2672">
        <w:t>. Hierbij is zowel de p</w:t>
      </w:r>
      <w:r w:rsidR="0042530C">
        <w:t>rovincie Noord-Brabant eigenhandig betrokken (</w:t>
      </w:r>
      <w:r w:rsidR="003D2672">
        <w:t xml:space="preserve">op Rijksniveau meegedacht </w:t>
      </w:r>
      <w:r w:rsidR="0042530C">
        <w:t xml:space="preserve">met </w:t>
      </w:r>
      <w:r w:rsidR="003D2672">
        <w:t xml:space="preserve">de </w:t>
      </w:r>
      <w:r w:rsidR="0042530C">
        <w:t xml:space="preserve">financiële consequenties </w:t>
      </w:r>
      <w:r w:rsidR="003D2672">
        <w:t>en met de</w:t>
      </w:r>
      <w:r w:rsidR="0042530C">
        <w:t xml:space="preserve"> Uitvoeringstoets), als in interprovinciaal verband.</w:t>
      </w:r>
      <w:r>
        <w:t xml:space="preserve"> </w:t>
      </w:r>
      <w:r w:rsidR="0042530C">
        <w:t xml:space="preserve">Naast de Archiefwet heeft de aankomende Wet open overheid </w:t>
      </w:r>
      <w:r w:rsidR="003D2672">
        <w:t xml:space="preserve">(Woo) </w:t>
      </w:r>
      <w:r w:rsidR="0042530C">
        <w:t xml:space="preserve">invloed op de organisatie en de inrichting van het informatie- en archiefbeheer. Deze wet gaat actieve openbaarmaking van overheidsinformatie verplichten. Randvoorwaardelijk hierbij is dat de informatiehuishouding op orde is. </w:t>
      </w:r>
      <w:r>
        <w:t xml:space="preserve">Binnen de provincie Noord-Brabant wordt </w:t>
      </w:r>
      <w:r w:rsidR="0042530C">
        <w:t xml:space="preserve">vanuit diverse </w:t>
      </w:r>
      <w:r w:rsidR="00D46DF2">
        <w:t xml:space="preserve">disciplines bijgedragen aan de ontwikkeling van de Woo, onder andere om alvast kennis te verkrijgen over deze nieuwe wet en om </w:t>
      </w:r>
      <w:r>
        <w:t xml:space="preserve">de </w:t>
      </w:r>
      <w:r w:rsidR="00D46DF2">
        <w:t xml:space="preserve">voorziene </w:t>
      </w:r>
      <w:r>
        <w:t xml:space="preserve">implementatie </w:t>
      </w:r>
      <w:r w:rsidR="00D46DF2">
        <w:t>beter te kunnen voorbereiden.</w:t>
      </w:r>
    </w:p>
    <w:p w14:paraId="2A8A83A2" w14:textId="289B768B" w:rsidR="00EB0403" w:rsidRDefault="00EB0403" w:rsidP="005628AA"/>
    <w:p w14:paraId="6F1F8776" w14:textId="34366B3F" w:rsidR="00EB0403" w:rsidRDefault="00EB0403" w:rsidP="005628AA">
      <w:r>
        <w:t>In het verslagjaar is er uiteraard</w:t>
      </w:r>
      <w:r w:rsidR="005D4229">
        <w:t xml:space="preserve"> </w:t>
      </w:r>
      <w:r>
        <w:t xml:space="preserve">ook aandacht geweest voor de uitvoering van de Algemene Verordening Gegevensbescherming (AVG). </w:t>
      </w:r>
      <w:r w:rsidR="00BB3033">
        <w:t xml:space="preserve">Regelmatig zijn er kwesties waardoor de Functionaris Gegevensbescherming en </w:t>
      </w:r>
      <w:r w:rsidR="00946E96">
        <w:t xml:space="preserve">InformatieControl en -Beheer </w:t>
      </w:r>
      <w:r w:rsidR="00BB3033">
        <w:t xml:space="preserve">om tafel zitten om te kijken hoe hiermee moet worden omgegaan. Bij verzoeken om inzage van geregistreerde persoonsgegevens </w:t>
      </w:r>
      <w:r w:rsidR="00A466DA">
        <w:t xml:space="preserve">screent </w:t>
      </w:r>
      <w:r w:rsidR="00946E96">
        <w:t xml:space="preserve">InformatieControl en -Beheer </w:t>
      </w:r>
      <w:r w:rsidR="00A466DA">
        <w:t>op de aanwezigheid ervan in MyCorsa NxT. In het verslagjaar zijn de voorbereidingen getroffen om met een gezamenlijke actie de programma’s te gaan bevragen</w:t>
      </w:r>
      <w:r w:rsidR="00D42165">
        <w:t xml:space="preserve"> op de aanwezigheid van persoons</w:t>
      </w:r>
      <w:r w:rsidR="00A466DA">
        <w:t xml:space="preserve">gegevens én van archiefwaardige informatie in de applicaties die worden gebruikt. </w:t>
      </w:r>
    </w:p>
    <w:p w14:paraId="6BB1F442" w14:textId="14D6DF7A" w:rsidR="00A466DA" w:rsidRDefault="00A466DA" w:rsidP="005628AA"/>
    <w:p w14:paraId="7F534AC3" w14:textId="4B59D390" w:rsidR="005628AA" w:rsidRDefault="00A466DA" w:rsidP="005628AA">
      <w:r>
        <w:t>Per 1 januari 2020 is de Baseline Informatiebeveiliging Overheid</w:t>
      </w:r>
      <w:r w:rsidR="00011772">
        <w:t xml:space="preserve"> (BIO) ingegaan. In het verslagjaar heeft de beveiligingsfunctionaris </w:t>
      </w:r>
      <w:r w:rsidR="00946E96">
        <w:t xml:space="preserve">team InformatieControl en -Beheer </w:t>
      </w:r>
      <w:r w:rsidR="00011772">
        <w:t xml:space="preserve">bijgepraat op welke wijze dit het informatie- en archiefbeheer raakt, met name op het gebied van classificaties. Er wordt hiervoor een project opgestart waaraan ICB </w:t>
      </w:r>
      <w:r w:rsidR="0011086F">
        <w:t>zal</w:t>
      </w:r>
      <w:r w:rsidR="00011772">
        <w:t xml:space="preserve"> deelnemen. </w:t>
      </w:r>
      <w:r w:rsidR="0011086F">
        <w:t xml:space="preserve">De BIO heeft ondermeer consequenties voor de inrichting van MyCorsa NxT. Hiervoor is aandacht gevraagd bij de leverancier. </w:t>
      </w:r>
    </w:p>
    <w:p w14:paraId="4CAD8199" w14:textId="77777777" w:rsidR="0011086F" w:rsidRDefault="0011086F" w:rsidP="005628AA"/>
    <w:p w14:paraId="3732CA8D" w14:textId="7049C0FC" w:rsidR="00313083" w:rsidRDefault="004500C0" w:rsidP="005628AA">
      <w:r>
        <w:t>Naar het zich laat aanzien, treedt o</w:t>
      </w:r>
      <w:r w:rsidR="005628AA">
        <w:t xml:space="preserve">p 1 januari 2021 </w:t>
      </w:r>
      <w:r>
        <w:t>als opvolger van de Wabo de Omgevingswet in werking. B</w:t>
      </w:r>
      <w:r w:rsidR="005628AA">
        <w:t xml:space="preserve">estaande regels en instrumenten </w:t>
      </w:r>
      <w:r>
        <w:t xml:space="preserve">worden in deze wet </w:t>
      </w:r>
      <w:r w:rsidR="005628AA">
        <w:t xml:space="preserve">samengevoegd en </w:t>
      </w:r>
      <w:r>
        <w:t xml:space="preserve">participatie en </w:t>
      </w:r>
      <w:r w:rsidR="005628AA">
        <w:t xml:space="preserve">besluitvorming </w:t>
      </w:r>
      <w:r>
        <w:t xml:space="preserve">worden ingrijpend </w:t>
      </w:r>
      <w:r w:rsidR="005628AA">
        <w:t xml:space="preserve">anders </w:t>
      </w:r>
      <w:r>
        <w:t>georganiseerd.</w:t>
      </w:r>
      <w:r w:rsidR="005628AA">
        <w:t xml:space="preserve"> Digitalisering is een onlosmakelijk onderdeel van de invoering </w:t>
      </w:r>
      <w:r>
        <w:t xml:space="preserve">van </w:t>
      </w:r>
      <w:r w:rsidR="005628AA">
        <w:t>de Omgevingswet en noodzakelijk</w:t>
      </w:r>
      <w:r>
        <w:t xml:space="preserve"> voor de verbeterdoelstellingen. </w:t>
      </w:r>
      <w:r w:rsidR="005628AA">
        <w:t xml:space="preserve">In verband hiermee </w:t>
      </w:r>
      <w:r>
        <w:t xml:space="preserve">is het </w:t>
      </w:r>
      <w:r w:rsidR="005628AA">
        <w:t>Digitaal Stelsel Omgevingswet (DSO</w:t>
      </w:r>
      <w:r>
        <w:t>-LV</w:t>
      </w:r>
      <w:r w:rsidR="005628AA">
        <w:t xml:space="preserve">) ontwikkeld dat </w:t>
      </w:r>
      <w:r>
        <w:t xml:space="preserve">enerzijds als portaal dient voor vergunningaanvragen en meldingen en anderzijds </w:t>
      </w:r>
      <w:r w:rsidR="005628AA">
        <w:t xml:space="preserve">overheden </w:t>
      </w:r>
      <w:r>
        <w:t xml:space="preserve">ondersteunt </w:t>
      </w:r>
      <w:r w:rsidR="005628AA">
        <w:t xml:space="preserve">bij </w:t>
      </w:r>
      <w:r>
        <w:t>het in behandeling nemen ervan.</w:t>
      </w:r>
      <w:r w:rsidR="005628AA">
        <w:t xml:space="preserve"> </w:t>
      </w:r>
      <w:r>
        <w:t xml:space="preserve">Meer dan voorheen vraagt de archivering hierbij extra aandacht. Diverse overheden zijn in de keten betrokken bij een vergunningverleningsproces en de grote vraag is dan ook </w:t>
      </w:r>
      <w:r w:rsidRPr="00313083">
        <w:rPr>
          <w:i/>
        </w:rPr>
        <w:t>Wie Archiveert Wat en Waar?</w:t>
      </w:r>
      <w:r>
        <w:t xml:space="preserve"> </w:t>
      </w:r>
      <w:r w:rsidR="00313083">
        <w:t>Bevoegde Gezagen</w:t>
      </w:r>
      <w:r w:rsidR="005628AA">
        <w:t xml:space="preserve"> hebben </w:t>
      </w:r>
      <w:r w:rsidR="00313083">
        <w:t xml:space="preserve">nu, maar blijven ook met de invoering van de Omgevingswet het zorgdragerschap </w:t>
      </w:r>
      <w:r w:rsidR="005628AA">
        <w:t>voor de eigen archieven</w:t>
      </w:r>
      <w:r w:rsidR="00313083">
        <w:t xml:space="preserve"> houden.</w:t>
      </w:r>
      <w:r w:rsidR="005628AA">
        <w:t xml:space="preserve"> </w:t>
      </w:r>
      <w:r w:rsidR="00313083">
        <w:t xml:space="preserve">Er zijn echter varianten denkbaar in het beleggen van het archiefbeheer. Overigens zijn deze varianten nu ook al mogelijk, maar de Omgevingswet biedt kansen om de zogenoemde ketenarchivering bewuster en praktischer te beleggen. De teams Interbestuurlijk Archieftoezicht en InformatieControl en –Beheer hebben in samenwerking met </w:t>
      </w:r>
      <w:r w:rsidR="00946E96">
        <w:t xml:space="preserve">het Brabants Historisch Informatie Centrum </w:t>
      </w:r>
      <w:r w:rsidR="005628AA">
        <w:t xml:space="preserve">op 31 januari </w:t>
      </w:r>
      <w:r w:rsidR="00313083">
        <w:t xml:space="preserve">2019 </w:t>
      </w:r>
      <w:r w:rsidR="005628AA">
        <w:t xml:space="preserve">de bijeenkomst </w:t>
      </w:r>
      <w:r w:rsidR="005628AA" w:rsidRPr="00313083">
        <w:rPr>
          <w:i/>
        </w:rPr>
        <w:t xml:space="preserve">Archiveren onder de Omgevingswet: op zoek naar nieuwe dynamiek </w:t>
      </w:r>
      <w:r w:rsidR="005628AA">
        <w:t xml:space="preserve">georganiseerd voor </w:t>
      </w:r>
      <w:r w:rsidR="00313083">
        <w:t xml:space="preserve">alle Brabantse </w:t>
      </w:r>
      <w:r w:rsidR="005628AA">
        <w:t xml:space="preserve">gemeenten, waterschappen en omgevingsdiensten. </w:t>
      </w:r>
      <w:r w:rsidR="00313083">
        <w:t>De CIO van de provincie</w:t>
      </w:r>
      <w:r w:rsidR="00946E96">
        <w:t xml:space="preserve">, de heer </w:t>
      </w:r>
      <w:r w:rsidR="00946E96">
        <w:lastRenderedPageBreak/>
        <w:t>Thaens,</w:t>
      </w:r>
      <w:r w:rsidR="00313083">
        <w:t xml:space="preserve"> was dagvoorzitter en diverse autoriteiten op het gebied van de nieuwe wet waren uitgenodigd om de deelnemers zowel plenair als in groepsverband mee te nemen in de nieuwe ontwikkelingen. Deze bijeenkomst was een groot succes. Er is in het afgelopen verslagjaar dan ook diverse malen gevraagd om een vervolgbijeenkomst. </w:t>
      </w:r>
    </w:p>
    <w:p w14:paraId="7EEDE5B6" w14:textId="77777777" w:rsidR="005D4229" w:rsidRDefault="005D4229" w:rsidP="005628AA"/>
    <w:p w14:paraId="3968186C" w14:textId="645E28D4" w:rsidR="005628AA" w:rsidRDefault="00313083" w:rsidP="005628AA">
      <w:r>
        <w:t xml:space="preserve">In interprovinciaal verband neemt </w:t>
      </w:r>
      <w:r w:rsidR="00946E96">
        <w:t xml:space="preserve">InformatieControl en -Beheer </w:t>
      </w:r>
      <w:r w:rsidR="005628AA">
        <w:t xml:space="preserve">deel aan een project </w:t>
      </w:r>
      <w:r>
        <w:t xml:space="preserve">om de landelijk vastgestelde </w:t>
      </w:r>
      <w:r w:rsidR="00EB0403">
        <w:t xml:space="preserve">Zaaktypencatalogus Omgevingswet te implementeren. </w:t>
      </w:r>
    </w:p>
    <w:p w14:paraId="2E969B3E" w14:textId="57993406" w:rsidR="00EB0403" w:rsidRDefault="00EB0403" w:rsidP="00EB0403">
      <w:r>
        <w:t>Ten slotte is é</w:t>
      </w:r>
      <w:r w:rsidR="004500C0">
        <w:t>én van de gevolgen van de</w:t>
      </w:r>
      <w:r>
        <w:t xml:space="preserve"> nieuwe omgevingswet ook </w:t>
      </w:r>
      <w:r w:rsidR="004500C0">
        <w:t>dat het bevoegd gezag van de meeste bodemtaken overgaa</w:t>
      </w:r>
      <w:r>
        <w:t>t</w:t>
      </w:r>
      <w:r w:rsidR="004500C0">
        <w:t xml:space="preserve"> naar de gemeenten.</w:t>
      </w:r>
      <w:r>
        <w:t xml:space="preserve"> Dit betekent onder andere dat de gemeenten de beschikking moeten krijgen over de provinciale bodeminformatie. Tot 2013 zijn de documenten hieraangaande vastgelegd in de bodemdossiers. In de volgende paragraaf wordt beschreven welke acties hier voor </w:t>
      </w:r>
      <w:r w:rsidR="00946E96">
        <w:t xml:space="preserve">team InformatieControl en -Beheer </w:t>
      </w:r>
      <w:r>
        <w:t xml:space="preserve">uit voortvloeien. </w:t>
      </w:r>
    </w:p>
    <w:p w14:paraId="0075B534" w14:textId="77777777" w:rsidR="00EB0403" w:rsidRDefault="00EB0403" w:rsidP="00EB0403"/>
    <w:p w14:paraId="501D5FE9" w14:textId="59B7EFC1" w:rsidR="00EB0403" w:rsidRDefault="00EB0403" w:rsidP="00EB0403">
      <w:pPr>
        <w:pStyle w:val="Kop2"/>
      </w:pPr>
      <w:bookmarkStart w:id="15" w:name="_Toc36539358"/>
      <w:r>
        <w:t>Businesscase digitalisering fysiek te bewaren archief</w:t>
      </w:r>
      <w:bookmarkEnd w:id="15"/>
    </w:p>
    <w:p w14:paraId="0068AB11" w14:textId="03727B6F" w:rsidR="0011086F" w:rsidRPr="00C235CA" w:rsidRDefault="0011086F" w:rsidP="00EB0403">
      <w:r>
        <w:t>In 2018 is er na een jarenlang project van opschoning en bewerking ruim 600 m</w:t>
      </w:r>
      <w:r w:rsidRPr="0011086F">
        <w:rPr>
          <w:vertAlign w:val="superscript"/>
        </w:rPr>
        <w:t>1</w:t>
      </w:r>
      <w:r>
        <w:rPr>
          <w:vertAlign w:val="superscript"/>
        </w:rPr>
        <w:t xml:space="preserve"> </w:t>
      </w:r>
      <w:r>
        <w:t xml:space="preserve">blijvend te bewaren fysiek archief overgebracht naar </w:t>
      </w:r>
      <w:r w:rsidR="00946E96">
        <w:t>het Brabants Historisch Informatie Centrum</w:t>
      </w:r>
      <w:r>
        <w:t xml:space="preserve">. Er is nu nog één </w:t>
      </w:r>
      <w:r w:rsidR="00CB56E3">
        <w:t xml:space="preserve">blijvend te bewaren </w:t>
      </w:r>
      <w:r>
        <w:t xml:space="preserve">fysiek archiefblok </w:t>
      </w:r>
      <w:r w:rsidR="00946E96">
        <w:t>om over te brengen</w:t>
      </w:r>
      <w:r w:rsidR="00CB56E3">
        <w:t xml:space="preserve">, te weten de periode 2000-2015. </w:t>
      </w:r>
      <w:r w:rsidR="00C235CA">
        <w:t>Dit archiefblok omvat 1.400 m</w:t>
      </w:r>
      <w:r w:rsidR="00C235CA" w:rsidRPr="0011086F">
        <w:rPr>
          <w:vertAlign w:val="superscript"/>
        </w:rPr>
        <w:t>1</w:t>
      </w:r>
      <w:r w:rsidR="00C235CA">
        <w:rPr>
          <w:vertAlign w:val="superscript"/>
        </w:rPr>
        <w:t xml:space="preserve"> </w:t>
      </w:r>
      <w:r w:rsidR="00C235CA">
        <w:t>dossiers, waarvan 681 m</w:t>
      </w:r>
      <w:r w:rsidR="00C235CA" w:rsidRPr="0011086F">
        <w:rPr>
          <w:vertAlign w:val="superscript"/>
        </w:rPr>
        <w:t>1</w:t>
      </w:r>
      <w:r w:rsidR="00C235CA">
        <w:rPr>
          <w:vertAlign w:val="superscript"/>
        </w:rPr>
        <w:t xml:space="preserve"> </w:t>
      </w:r>
      <w:r w:rsidR="00C235CA" w:rsidRPr="00C235CA">
        <w:t>bodemdossiers.</w:t>
      </w:r>
      <w:r w:rsidR="00C235CA">
        <w:rPr>
          <w:vertAlign w:val="superscript"/>
        </w:rPr>
        <w:t xml:space="preserve"> </w:t>
      </w:r>
      <w:r w:rsidR="00CB56E3">
        <w:t xml:space="preserve">Met de huidige wetgeving dient dit archiefblok eerst in 2036 </w:t>
      </w:r>
      <w:r w:rsidR="00946E96">
        <w:t xml:space="preserve">naar de door GS aangewezen archiefbewaarplaats </w:t>
      </w:r>
      <w:r w:rsidR="00CB56E3">
        <w:t xml:space="preserve">overgebracht te worden. Er waren echter een aantal aanleidingen om te onderzoeken welke beheeroptie voor dit archiefblok voor de provincie het meest aantrekkelijk is. Deze zijn beschreven in de </w:t>
      </w:r>
      <w:r w:rsidR="00CB56E3" w:rsidRPr="00C235CA">
        <w:rPr>
          <w:i/>
        </w:rPr>
        <w:t xml:space="preserve">‘Businesscase </w:t>
      </w:r>
      <w:r w:rsidR="00C235CA" w:rsidRPr="00C235CA">
        <w:rPr>
          <w:i/>
        </w:rPr>
        <w:t xml:space="preserve">Toekomstig Beheer Fysiek te Bewaren Provinciaal Archief’. </w:t>
      </w:r>
      <w:r w:rsidR="00C235CA">
        <w:t xml:space="preserve">In de businesscase zijn vijf scenario’s beschreven en doorgerekend tot en met 2045. Uit de businesscase is naar voren gekomen dat het digitaliseren van dit archief weliswaar een enorme klus is, maar uiteindelijk het meest voordeligst. Met het digitaliseren wordt mede </w:t>
      </w:r>
      <w:r w:rsidR="001367A6">
        <w:t xml:space="preserve">structureel </w:t>
      </w:r>
      <w:r w:rsidR="00C235CA">
        <w:t xml:space="preserve">invulling gegeven aan de beschikbaarstelling van de bodeminformatie aan de gemeenten en de omgevingsdiensten. Zowel </w:t>
      </w:r>
      <w:r w:rsidR="001367A6">
        <w:t>op directieniveau als</w:t>
      </w:r>
      <w:r w:rsidR="00C235CA">
        <w:t xml:space="preserve"> </w:t>
      </w:r>
      <w:r w:rsidR="00946E96">
        <w:t>door de provinciearchivaris</w:t>
      </w:r>
      <w:r w:rsidR="003D2672">
        <w:t xml:space="preserve"> </w:t>
      </w:r>
      <w:r w:rsidR="00946E96">
        <w:t xml:space="preserve">is </w:t>
      </w:r>
      <w:r w:rsidR="001367A6">
        <w:t>de</w:t>
      </w:r>
      <w:r w:rsidR="003D2672">
        <w:t xml:space="preserve"> voorkeur </w:t>
      </w:r>
      <w:r w:rsidR="00C235CA">
        <w:t xml:space="preserve">voor </w:t>
      </w:r>
      <w:r w:rsidR="003D2672">
        <w:t xml:space="preserve">digitalisering </w:t>
      </w:r>
      <w:r w:rsidR="00C235CA">
        <w:t xml:space="preserve">uitgesproken. Alvorens er </w:t>
      </w:r>
      <w:r w:rsidR="00941D2D">
        <w:t>überhaupt</w:t>
      </w:r>
      <w:r w:rsidR="00C235CA">
        <w:t xml:space="preserve"> gedigitaliseerd kan worden, moeten de archiefdossiers opgeschoond en bewerkt gaan worden. Uit de ervaringen die met het vorige blok zijn opgedaan, is hiervoor vier jaar berekend, waarbij na twee jaar de bodemdossiers gedigitaliseerd kunnen worden. Het programma </w:t>
      </w:r>
      <w:r w:rsidR="006B27C7">
        <w:t xml:space="preserve">Milieu &amp; Energie heeft uit Rijksgelden hiervoor </w:t>
      </w:r>
      <w:r w:rsidR="001367A6">
        <w:t>een eerste bedrag</w:t>
      </w:r>
      <w:r w:rsidR="006B27C7">
        <w:t xml:space="preserve"> gereserveerd. </w:t>
      </w:r>
      <w:r w:rsidR="003D2672">
        <w:t xml:space="preserve">Een directienotitie </w:t>
      </w:r>
      <w:r w:rsidR="00D42165">
        <w:t xml:space="preserve">om goedkeuring te krijgen het voorkeursscenario uit te voeren, inclusief een opgave van de meerjarenbegroting </w:t>
      </w:r>
      <w:r w:rsidR="003D2672">
        <w:t>is</w:t>
      </w:r>
      <w:r w:rsidR="00D42165">
        <w:t xml:space="preserve"> hiertoe</w:t>
      </w:r>
      <w:r w:rsidR="003D2672">
        <w:t xml:space="preserve"> in voorbereiding. </w:t>
      </w:r>
    </w:p>
    <w:p w14:paraId="03688FD6" w14:textId="4B52854A" w:rsidR="00EB0403" w:rsidRPr="007D1641" w:rsidRDefault="00EB0403" w:rsidP="009F74F6"/>
    <w:p w14:paraId="1D73AE73" w14:textId="634C9B5B" w:rsidR="00DB2C3E" w:rsidRDefault="00DB2C3E" w:rsidP="009D4180">
      <w:pPr>
        <w:pStyle w:val="Kop2"/>
      </w:pPr>
      <w:bookmarkStart w:id="16" w:name="_Toc36539359"/>
      <w:r>
        <w:t>Nieuwe scanstraat</w:t>
      </w:r>
      <w:bookmarkEnd w:id="16"/>
    </w:p>
    <w:p w14:paraId="15DBB680" w14:textId="4068B186" w:rsidR="00941D2D" w:rsidRDefault="00DB2C3E" w:rsidP="005628AA">
      <w:r>
        <w:t xml:space="preserve">In juli </w:t>
      </w:r>
      <w:r w:rsidR="00941D2D">
        <w:t xml:space="preserve">2019 </w:t>
      </w:r>
      <w:r>
        <w:t xml:space="preserve">is </w:t>
      </w:r>
      <w:r w:rsidR="00941D2D">
        <w:t>een</w:t>
      </w:r>
      <w:r>
        <w:t xml:space="preserve"> </w:t>
      </w:r>
      <w:r w:rsidR="009B1F68">
        <w:t xml:space="preserve">nieuwe </w:t>
      </w:r>
      <w:r>
        <w:t xml:space="preserve">scanstraat, </w:t>
      </w:r>
      <w:r w:rsidR="00941D2D">
        <w:t xml:space="preserve">een </w:t>
      </w:r>
      <w:r>
        <w:t xml:space="preserve">combinatie van </w:t>
      </w:r>
      <w:r w:rsidR="00941D2D">
        <w:t xml:space="preserve">nieuwe </w:t>
      </w:r>
      <w:r>
        <w:t xml:space="preserve">hard- en software, door </w:t>
      </w:r>
      <w:r w:rsidR="00946E96">
        <w:t xml:space="preserve">InformatieControl en -Beheer </w:t>
      </w:r>
      <w:r>
        <w:t>in gebruik genomen. Door vervanging van de scanners en de software voor de v</w:t>
      </w:r>
      <w:r w:rsidR="00F254A5">
        <w:t xml:space="preserve">erwerking heeft ICB twee </w:t>
      </w:r>
      <w:r w:rsidR="00941D2D">
        <w:t xml:space="preserve">afzonderlijk opererende </w:t>
      </w:r>
      <w:r w:rsidR="00F254A5">
        <w:t>scan</w:t>
      </w:r>
      <w:r w:rsidR="00941D2D">
        <w:t xml:space="preserve">configuraties tot haar beschikking, </w:t>
      </w:r>
      <w:r w:rsidR="00F254A5">
        <w:t xml:space="preserve">waarop </w:t>
      </w:r>
      <w:r w:rsidR="00941D2D">
        <w:t>gecontroleerd conform de vastgestelde procedures archiefbescheiden vervangen kunnen worden.</w:t>
      </w:r>
      <w:r w:rsidR="00F254A5">
        <w:t xml:space="preserve"> </w:t>
      </w:r>
    </w:p>
    <w:p w14:paraId="37D1B7DA" w14:textId="57BB0085" w:rsidR="000D086F" w:rsidRDefault="000D086F" w:rsidP="005628AA">
      <w:r>
        <w:t xml:space="preserve">Voorafgaand aan de implementatie van de nieuwe scanstraat is het scanteam opgeleid en is er een handleiding voor </w:t>
      </w:r>
      <w:r w:rsidR="003D2672">
        <w:t xml:space="preserve">het gebruik van </w:t>
      </w:r>
      <w:r>
        <w:t xml:space="preserve">de scanstraat gemaakt. </w:t>
      </w:r>
      <w:r w:rsidR="00941D2D">
        <w:t xml:space="preserve">Het project </w:t>
      </w:r>
      <w:r w:rsidR="00941D2D" w:rsidRPr="00941D2D">
        <w:rPr>
          <w:i/>
        </w:rPr>
        <w:t>I</w:t>
      </w:r>
      <w:r w:rsidR="00FC6A90" w:rsidRPr="00941D2D">
        <w:rPr>
          <w:i/>
        </w:rPr>
        <w:t xml:space="preserve">mplementatie </w:t>
      </w:r>
      <w:r w:rsidR="00941D2D" w:rsidRPr="00941D2D">
        <w:rPr>
          <w:i/>
        </w:rPr>
        <w:t>N</w:t>
      </w:r>
      <w:r w:rsidR="00FC6A90" w:rsidRPr="00941D2D">
        <w:rPr>
          <w:i/>
        </w:rPr>
        <w:t xml:space="preserve">ieuwe </w:t>
      </w:r>
      <w:r w:rsidR="00941D2D" w:rsidRPr="00941D2D">
        <w:rPr>
          <w:i/>
        </w:rPr>
        <w:t>S</w:t>
      </w:r>
      <w:r w:rsidR="00FC6A90" w:rsidRPr="00941D2D">
        <w:rPr>
          <w:i/>
        </w:rPr>
        <w:t>canstraat</w:t>
      </w:r>
      <w:r w:rsidR="00FC6A90">
        <w:t xml:space="preserve"> is afgerond met een interne audit op het vervangingsproces, waarbij onderzocht is of het vervangingsproces wordt uitgevoerd conform het vastgestelde </w:t>
      </w:r>
      <w:r w:rsidR="00941D2D">
        <w:rPr>
          <w:i/>
        </w:rPr>
        <w:t>Handboek V</w:t>
      </w:r>
      <w:r w:rsidR="00FC6A90" w:rsidRPr="00941D2D">
        <w:rPr>
          <w:i/>
        </w:rPr>
        <w:t>ervanging</w:t>
      </w:r>
      <w:r w:rsidR="00941D2D">
        <w:rPr>
          <w:i/>
        </w:rPr>
        <w:t xml:space="preserve"> A</w:t>
      </w:r>
      <w:r w:rsidR="00765F07" w:rsidRPr="00941D2D">
        <w:rPr>
          <w:i/>
        </w:rPr>
        <w:t>rchiefbescheiden</w:t>
      </w:r>
      <w:r w:rsidR="00FC6A90" w:rsidRPr="00941D2D">
        <w:rPr>
          <w:i/>
        </w:rPr>
        <w:t>.</w:t>
      </w:r>
      <w:r w:rsidR="00941D2D">
        <w:rPr>
          <w:i/>
        </w:rPr>
        <w:t xml:space="preserve"> </w:t>
      </w:r>
      <w:r w:rsidR="00941D2D">
        <w:t>De audit leidde tot kleine verbeteringen in het digitaliseringsproces.</w:t>
      </w:r>
    </w:p>
    <w:p w14:paraId="161A627E" w14:textId="1ABDDDF6" w:rsidR="00941D2D" w:rsidRDefault="00941D2D" w:rsidP="005628AA"/>
    <w:p w14:paraId="00F8D93F" w14:textId="020325F7" w:rsidR="00941D2D" w:rsidRPr="00941D2D" w:rsidRDefault="00941D2D" w:rsidP="005628AA">
      <w:r>
        <w:t xml:space="preserve">Met de ingebruikname van de nieuwe scanstraat kunnen de door de omgevingsdiensten op te vragen bodem- en milieudossiers in huis worden uitgevoerd. Hiermee kon afscheid worden </w:t>
      </w:r>
      <w:r>
        <w:lastRenderedPageBreak/>
        <w:t xml:space="preserve">genomen van de partij waaraan dit jarenlang is uitbesteed. De besparing hiervan bedraagt om en nabij € 75.000,= op jaarbasis. </w:t>
      </w:r>
    </w:p>
    <w:p w14:paraId="0CDE6B50" w14:textId="3AE9C2B6" w:rsidR="00FC6A90" w:rsidRDefault="00FC6A90" w:rsidP="005628AA"/>
    <w:p w14:paraId="49C477CB" w14:textId="59D35677" w:rsidR="000D086F" w:rsidRPr="00DB2C3E" w:rsidRDefault="000D086F" w:rsidP="005628AA">
      <w:r>
        <w:t xml:space="preserve">In het verslagjaar zijn </w:t>
      </w:r>
      <w:r w:rsidR="00941D2D">
        <w:t xml:space="preserve">de </w:t>
      </w:r>
      <w:r>
        <w:t xml:space="preserve">voorbereidingen getroffen tot het nemen van twee </w:t>
      </w:r>
      <w:r w:rsidR="00941D2D">
        <w:t xml:space="preserve">nieuwe </w:t>
      </w:r>
      <w:r>
        <w:t>vervangings</w:t>
      </w:r>
      <w:r w:rsidR="00946E96">
        <w:t>-</w:t>
      </w:r>
      <w:r>
        <w:t>besluiten</w:t>
      </w:r>
      <w:r w:rsidR="00ED0F61">
        <w:t>,</w:t>
      </w:r>
      <w:r>
        <w:t xml:space="preserve"> inclusief </w:t>
      </w:r>
      <w:r w:rsidR="00ED0F61">
        <w:t xml:space="preserve">de vaststelling van de erbij behorende </w:t>
      </w:r>
      <w:r>
        <w:t>handboek</w:t>
      </w:r>
      <w:r w:rsidR="00ED0F61">
        <w:t>en. Het betreft een geactualiseerde versie van het bestaande handboek voor routinematige vervanging en een nieuw handboek voor het vervangen van de in de vorige paragraaf beschreven fysieke archiefdossiers uit de periode van 2000 tot en met 2015.</w:t>
      </w:r>
      <w:r w:rsidR="00FC6A90">
        <w:t xml:space="preserve"> </w:t>
      </w:r>
    </w:p>
    <w:p w14:paraId="75B1C1D5" w14:textId="77777777" w:rsidR="009D4180" w:rsidRDefault="009D4180" w:rsidP="009D4180">
      <w:pPr>
        <w:pStyle w:val="Kop2"/>
        <w:numPr>
          <w:ilvl w:val="0"/>
          <w:numId w:val="0"/>
        </w:numPr>
        <w:ind w:left="851" w:hanging="709"/>
      </w:pPr>
    </w:p>
    <w:p w14:paraId="5107D659" w14:textId="2B10F574" w:rsidR="009D4180" w:rsidRDefault="009D4180" w:rsidP="009D4180">
      <w:pPr>
        <w:pStyle w:val="Kop2"/>
      </w:pPr>
      <w:bookmarkStart w:id="17" w:name="_Toc36539360"/>
      <w:r>
        <w:t>Kwaliteitsmanagementplan</w:t>
      </w:r>
      <w:bookmarkEnd w:id="17"/>
    </w:p>
    <w:p w14:paraId="48EAEB9C" w14:textId="77777777" w:rsidR="00272506" w:rsidRDefault="006A567E" w:rsidP="009D4180">
      <w:r>
        <w:t xml:space="preserve">Artikel 16 van de Archiefregeling </w:t>
      </w:r>
      <w:r w:rsidR="00ED0F61">
        <w:t xml:space="preserve">stelt dat </w:t>
      </w:r>
      <w:r w:rsidR="00EE167F">
        <w:t>een overheidsorganisatie moet beschikken over een kwaliteitssysteem, waarbij het informatie- en archiefbeheer te monitoren is aan de hand van toetsbare eisen</w:t>
      </w:r>
      <w:r>
        <w:t xml:space="preserve">. </w:t>
      </w:r>
      <w:r w:rsidR="00EE167F">
        <w:t>In het verslag</w:t>
      </w:r>
      <w:r w:rsidR="004868C7">
        <w:t>jaar is een kwaliteitsman</w:t>
      </w:r>
      <w:r w:rsidR="00C214EE">
        <w:t xml:space="preserve">agementplan ontwikkeld, waarin het door de provincie Noord-Brabant toe te passen kwaliteitssysteem is </w:t>
      </w:r>
      <w:r w:rsidR="004868C7">
        <w:t>be</w:t>
      </w:r>
      <w:r w:rsidR="00C214EE">
        <w:t xml:space="preserve">schreven in termen van de </w:t>
      </w:r>
    </w:p>
    <w:p w14:paraId="1615004A" w14:textId="4EF93173" w:rsidR="009D4180" w:rsidRDefault="00C214EE" w:rsidP="009D4180">
      <w:r>
        <w:t xml:space="preserve">i-Governance, standaarden en normen, kaders en beleid, de wijze van waarborging, op peil houden van vakkennis et cetera. </w:t>
      </w:r>
      <w:r w:rsidR="008A245D">
        <w:t>Het kwaliteitsmanagementplan wordt in 2020 verder geïmplementeerd</w:t>
      </w:r>
      <w:r w:rsidR="00A92C34">
        <w:t xml:space="preserve"> mede op basis van </w:t>
      </w:r>
      <w:r w:rsidR="00B43F5D">
        <w:t xml:space="preserve">het </w:t>
      </w:r>
      <w:r w:rsidR="008A245D">
        <w:t xml:space="preserve">nog vast te stellen protocol Kwaliteitssysteem Archiefbeheer.  </w:t>
      </w:r>
    </w:p>
    <w:p w14:paraId="14E69D5A" w14:textId="77777777" w:rsidR="00E02DC3" w:rsidRDefault="00E02DC3" w:rsidP="009D4180"/>
    <w:p w14:paraId="368D6088" w14:textId="2F993206" w:rsidR="004B0449" w:rsidRDefault="004B0449" w:rsidP="009D4180">
      <w:r>
        <w:t xml:space="preserve">In het verslagjaar zijn er diverse kennissessies georganiseerd voor de medewerkers van </w:t>
      </w:r>
      <w:r w:rsidR="00946E96" w:rsidRPr="00946E96">
        <w:t>team InformatieControl en -Beheer</w:t>
      </w:r>
      <w:r>
        <w:t>, bijvoorbeeld betrekking hebbend op de provinciale Verbonden Partijen en de organisatie rondom inkoopmanagement.</w:t>
      </w:r>
    </w:p>
    <w:p w14:paraId="5E151D7A" w14:textId="3B67E46C" w:rsidR="00033B8B" w:rsidRDefault="00033B8B" w:rsidP="009D4180"/>
    <w:p w14:paraId="1BB2DE20" w14:textId="6BB1A9B3" w:rsidR="00033B8B" w:rsidRDefault="00990516" w:rsidP="00990516">
      <w:pPr>
        <w:pStyle w:val="Kop2"/>
      </w:pPr>
      <w:bookmarkStart w:id="18" w:name="_Toc36539361"/>
      <w:r>
        <w:t>Kaders voor informatie- en archiefbeheer</w:t>
      </w:r>
      <w:bookmarkEnd w:id="18"/>
    </w:p>
    <w:p w14:paraId="19C82D25" w14:textId="4285AFFE" w:rsidR="00990516" w:rsidRDefault="00C214EE" w:rsidP="00990516">
      <w:r>
        <w:t>Zowel v</w:t>
      </w:r>
      <w:r w:rsidR="00990516">
        <w:t xml:space="preserve">anuit </w:t>
      </w:r>
      <w:r>
        <w:t xml:space="preserve">team ICB als vanuit </w:t>
      </w:r>
      <w:r w:rsidR="00990516">
        <w:t xml:space="preserve">de organisatie </w:t>
      </w:r>
      <w:r>
        <w:t xml:space="preserve">was </w:t>
      </w:r>
      <w:r w:rsidR="00990516">
        <w:t xml:space="preserve">er behoefte aan </w:t>
      </w:r>
      <w:r>
        <w:t xml:space="preserve">duidelijke </w:t>
      </w:r>
      <w:r w:rsidR="00990516">
        <w:t>kaders</w:t>
      </w:r>
      <w:r>
        <w:t>tellende uitspraken</w:t>
      </w:r>
      <w:r w:rsidR="00990516">
        <w:t xml:space="preserve"> op het gebied van informatie- en archiefbeheer</w:t>
      </w:r>
      <w:r>
        <w:t xml:space="preserve"> binnen de provincie</w:t>
      </w:r>
      <w:r w:rsidR="00990516">
        <w:t xml:space="preserve">. </w:t>
      </w:r>
      <w:r>
        <w:t>Ze waren er natuurlijk wel, maar niet in samenhang met elkaar geformuleerd. In het verslagjaar is deze actie opgepakt en is tot de volgende set gekomen:</w:t>
      </w:r>
    </w:p>
    <w:p w14:paraId="1CF38CDF" w14:textId="63142F0E" w:rsidR="00A92C34" w:rsidRPr="00AE5733" w:rsidRDefault="00A92C34" w:rsidP="00A92C34">
      <w:pPr>
        <w:numPr>
          <w:ilvl w:val="0"/>
          <w:numId w:val="7"/>
        </w:numPr>
      </w:pPr>
      <w:r w:rsidRPr="00AE5733">
        <w:t xml:space="preserve">GS stelt als norm dat de provinciale informatie op de aspecten </w:t>
      </w:r>
      <w:r w:rsidRPr="000D7623">
        <w:rPr>
          <w:i/>
        </w:rPr>
        <w:t>Vindbaarheid, Volledigheid</w:t>
      </w:r>
      <w:r w:rsidRPr="00AE5733">
        <w:t xml:space="preserve"> en </w:t>
      </w:r>
      <w:r w:rsidRPr="000D7623">
        <w:rPr>
          <w:i/>
        </w:rPr>
        <w:t>Rechtmatigheid</w:t>
      </w:r>
      <w:r w:rsidRPr="00AE5733">
        <w:t xml:space="preserve"> 100% </w:t>
      </w:r>
      <w:r>
        <w:t>is</w:t>
      </w:r>
      <w:r w:rsidRPr="00AE5733">
        <w:t>.</w:t>
      </w:r>
    </w:p>
    <w:p w14:paraId="46701A42" w14:textId="5C6964A1" w:rsidR="00A92C34" w:rsidRPr="00AE5733" w:rsidRDefault="00A92C34" w:rsidP="00A92C34">
      <w:pPr>
        <w:numPr>
          <w:ilvl w:val="0"/>
          <w:numId w:val="7"/>
        </w:numPr>
      </w:pPr>
      <w:r w:rsidRPr="00AE5733">
        <w:t xml:space="preserve">De directie ziet Zaakgericht Werken als een </w:t>
      </w:r>
      <w:r w:rsidRPr="000D7623">
        <w:rPr>
          <w:i/>
        </w:rPr>
        <w:t>Way of Working</w:t>
      </w:r>
      <w:r w:rsidRPr="00AE5733">
        <w:t xml:space="preserve"> in de vastlegging van informatie en de vorming van proces</w:t>
      </w:r>
      <w:r w:rsidR="00C214EE">
        <w:t>gebonden</w:t>
      </w:r>
      <w:r w:rsidRPr="00AE5733">
        <w:t xml:space="preserve"> dossiers.</w:t>
      </w:r>
    </w:p>
    <w:p w14:paraId="55AC283F" w14:textId="02DFBDE0" w:rsidR="00A92C34" w:rsidRPr="00AE5733" w:rsidRDefault="00A92C34" w:rsidP="00A92C34">
      <w:pPr>
        <w:numPr>
          <w:ilvl w:val="0"/>
          <w:numId w:val="7"/>
        </w:numPr>
      </w:pPr>
      <w:r>
        <w:t xml:space="preserve">Elke medewerker is </w:t>
      </w:r>
      <w:r w:rsidRPr="00AE5733">
        <w:t xml:space="preserve">zelf verantwoordelijk voor een correcte omgang van alle informatie die </w:t>
      </w:r>
      <w:r w:rsidR="00C214EE">
        <w:t xml:space="preserve">ten behoeve van de werkzaamheden wordt </w:t>
      </w:r>
      <w:r w:rsidRPr="00AE5733">
        <w:t>ontvang</w:t>
      </w:r>
      <w:r w:rsidR="00C214EE">
        <w:t>en en geproduceerd.</w:t>
      </w:r>
    </w:p>
    <w:p w14:paraId="4890E3A9" w14:textId="77777777" w:rsidR="00A92C34" w:rsidRPr="00AE5733" w:rsidRDefault="00A92C34" w:rsidP="00A92C34">
      <w:pPr>
        <w:numPr>
          <w:ilvl w:val="0"/>
          <w:numId w:val="7"/>
        </w:numPr>
      </w:pPr>
      <w:r w:rsidRPr="00AE5733">
        <w:t xml:space="preserve">MyCorsa NxT is primair bedoeld voor het vastleggen van de provinciale documentaire informatie en voor </w:t>
      </w:r>
      <w:r>
        <w:t xml:space="preserve">de </w:t>
      </w:r>
      <w:r w:rsidRPr="00AE5733">
        <w:t>bestuurlijke besluitvorming.</w:t>
      </w:r>
    </w:p>
    <w:p w14:paraId="797A9E03" w14:textId="7E9132A1" w:rsidR="00A92C34" w:rsidRPr="00AE5733" w:rsidRDefault="00A92C34" w:rsidP="00A92C34">
      <w:pPr>
        <w:numPr>
          <w:ilvl w:val="0"/>
          <w:numId w:val="7"/>
        </w:numPr>
      </w:pPr>
      <w:r>
        <w:t>Worden er</w:t>
      </w:r>
      <w:r w:rsidRPr="00AE5733">
        <w:t xml:space="preserve"> andere applicaties dan MyCorsa NxT </w:t>
      </w:r>
      <w:r>
        <w:t>gebruikt en/</w:t>
      </w:r>
      <w:r w:rsidRPr="00AE5733">
        <w:t xml:space="preserve">of </w:t>
      </w:r>
      <w:r>
        <w:t>wordt er provincia</w:t>
      </w:r>
      <w:r w:rsidR="003D2672">
        <w:t>le informatie opgeslagen in de C</w:t>
      </w:r>
      <w:r>
        <w:t xml:space="preserve">loud, raadpleeg </w:t>
      </w:r>
      <w:r w:rsidRPr="00AE5733">
        <w:t>dan team InformatieControl en -Beheer (ICB) voor de richtlijnen over de archivering van deze informatie.</w:t>
      </w:r>
    </w:p>
    <w:p w14:paraId="700CCE33" w14:textId="09E0F2CF" w:rsidR="00A92C34" w:rsidRDefault="00A92C34" w:rsidP="00A92C34">
      <w:pPr>
        <w:numPr>
          <w:ilvl w:val="0"/>
          <w:numId w:val="7"/>
        </w:numPr>
      </w:pPr>
      <w:r>
        <w:t xml:space="preserve">Er dient </w:t>
      </w:r>
      <w:r w:rsidRPr="00AE5733">
        <w:t xml:space="preserve">verantwoord </w:t>
      </w:r>
      <w:r>
        <w:t xml:space="preserve">te worden omgegaan in </w:t>
      </w:r>
      <w:r w:rsidRPr="00AE5733">
        <w:t>het delen van informatie</w:t>
      </w:r>
      <w:r>
        <w:t xml:space="preserve"> met derden</w:t>
      </w:r>
      <w:r w:rsidRPr="00AE5733">
        <w:t>.</w:t>
      </w:r>
    </w:p>
    <w:p w14:paraId="15CFA7EC" w14:textId="2EB17034" w:rsidR="00C214EE" w:rsidRDefault="00C214EE" w:rsidP="00C214EE"/>
    <w:p w14:paraId="332D4252" w14:textId="288117AB" w:rsidR="003863A8" w:rsidRDefault="00C214EE" w:rsidP="006B6A87">
      <w:r>
        <w:t>In elk gevraagd advies, training, uitleg of anderszins worden deze kaders onder de aandacht gebracht. Met het nieuwe Social Intranet zullen de kaders een prominente plek krijgen.</w:t>
      </w:r>
    </w:p>
    <w:p w14:paraId="7B75D063" w14:textId="77777777" w:rsidR="00C214EE" w:rsidRDefault="00C214EE" w:rsidP="006B6A87"/>
    <w:p w14:paraId="3182C479" w14:textId="11CA8592" w:rsidR="00DA0E74" w:rsidRDefault="009F74F6" w:rsidP="00DA0E74">
      <w:pPr>
        <w:pStyle w:val="Kop2"/>
      </w:pPr>
      <w:bookmarkStart w:id="19" w:name="_Toc36539362"/>
      <w:r>
        <w:t>Informatiebeheer m.b.t. bestanden in de Cloud</w:t>
      </w:r>
      <w:bookmarkEnd w:id="19"/>
    </w:p>
    <w:p w14:paraId="1C193356" w14:textId="04440CA3" w:rsidR="009F74F6" w:rsidRDefault="00C214EE" w:rsidP="009F74F6">
      <w:r>
        <w:t xml:space="preserve">Het komt steeds vaker voor dat provinciale informatie wordt opgeslagen in de zogenoemde Cloud. Uiteraard zijn hier allerlei voordelen mee gemoeid, maar waarmee </w:t>
      </w:r>
      <w:r w:rsidR="00544D75">
        <w:t xml:space="preserve">tot nu toe </w:t>
      </w:r>
      <w:r>
        <w:t>geen rekening wordt gehou</w:t>
      </w:r>
      <w:r w:rsidR="00544D75">
        <w:t xml:space="preserve">den, is dat het hierbij vrijwel altijd om procesgebonden informatie gaat. Deze informatie valt </w:t>
      </w:r>
      <w:r w:rsidR="008E6AA1">
        <w:t xml:space="preserve">onder </w:t>
      </w:r>
      <w:r w:rsidR="00544D75">
        <w:t>het ‘normale’</w:t>
      </w:r>
      <w:r w:rsidR="008E6AA1">
        <w:t xml:space="preserve"> archiefbeheer </w:t>
      </w:r>
      <w:r w:rsidR="00544D75">
        <w:t xml:space="preserve">en dient </w:t>
      </w:r>
      <w:r w:rsidR="008E6AA1">
        <w:t xml:space="preserve">daarmee </w:t>
      </w:r>
      <w:r w:rsidR="00544D75">
        <w:t xml:space="preserve">te voldoen aan de </w:t>
      </w:r>
      <w:r w:rsidR="00544D75">
        <w:lastRenderedPageBreak/>
        <w:t xml:space="preserve">principes van duurzame toegankelijkheid. In het verslagjaar </w:t>
      </w:r>
      <w:r w:rsidR="008E6AA1">
        <w:t xml:space="preserve">zijn er </w:t>
      </w:r>
      <w:r w:rsidR="00544D75">
        <w:t xml:space="preserve">een aantal voorbeelden </w:t>
      </w:r>
      <w:r w:rsidR="008E6AA1">
        <w:t xml:space="preserve">gepasseerd, </w:t>
      </w:r>
      <w:r w:rsidR="003D2672">
        <w:t xml:space="preserve">waaronder de audio- en videotulen en RO-plannen, </w:t>
      </w:r>
      <w:r w:rsidR="00544D75">
        <w:t xml:space="preserve">waarbij </w:t>
      </w:r>
      <w:r w:rsidR="008E6AA1">
        <w:t xml:space="preserve">op stel en sprong </w:t>
      </w:r>
      <w:r w:rsidR="00544D75">
        <w:t xml:space="preserve">aandacht besteed moest worden aan het veiligstellen van de provinciale informatie </w:t>
      </w:r>
      <w:r w:rsidR="008E6AA1">
        <w:t xml:space="preserve">door de beëindiging van contracten. </w:t>
      </w:r>
      <w:r w:rsidR="00C55B45">
        <w:t xml:space="preserve">InformatieControl en -Beheer </w:t>
      </w:r>
      <w:r w:rsidR="00544D75">
        <w:t xml:space="preserve">is met leveranciers- en contractmanagement in gesprek over de </w:t>
      </w:r>
      <w:r w:rsidR="008E6AA1">
        <w:t xml:space="preserve">wijze waarop </w:t>
      </w:r>
      <w:r w:rsidR="00544D75">
        <w:t xml:space="preserve">tijdens de contractonderhandelingen afspraken gemaakt kunnen worden </w:t>
      </w:r>
      <w:r w:rsidR="00385D7A">
        <w:t>over het beheer van de data tijdens de contractperioden en de exit</w:t>
      </w:r>
      <w:r w:rsidR="008E6AA1">
        <w:t xml:space="preserve">strategieën. </w:t>
      </w:r>
      <w:r w:rsidR="00D07B0E">
        <w:t xml:space="preserve">Voor de audio- en videotulen van een vorige leverancier loopt een experiment voor vervroegde overbrenging naar het e-depot van </w:t>
      </w:r>
      <w:r w:rsidR="00C55B45">
        <w:t>het Brabants Historisch Informatie Centrum</w:t>
      </w:r>
      <w:r w:rsidR="00D07B0E">
        <w:t xml:space="preserve">. </w:t>
      </w:r>
      <w:r w:rsidR="00544D75">
        <w:t xml:space="preserve"> </w:t>
      </w:r>
    </w:p>
    <w:p w14:paraId="6EDF9F78" w14:textId="77777777" w:rsidR="00765F07" w:rsidRDefault="00765F07" w:rsidP="009F74F6"/>
    <w:p w14:paraId="74155C76" w14:textId="736956A4" w:rsidR="009D4180" w:rsidRDefault="00033B8B" w:rsidP="00033B8B">
      <w:pPr>
        <w:pStyle w:val="Kop2"/>
      </w:pPr>
      <w:bookmarkStart w:id="20" w:name="_Toc36539363"/>
      <w:r>
        <w:t>Hotspots</w:t>
      </w:r>
      <w:bookmarkEnd w:id="20"/>
    </w:p>
    <w:p w14:paraId="0B4A9E30" w14:textId="282F22F8" w:rsidR="00623869" w:rsidRDefault="00033B8B" w:rsidP="00031858">
      <w:r>
        <w:t xml:space="preserve">In de huidige systematiek van waardering en selectie van archiefbescheiden dient de zorgdrager jaarlijks eventuele hotspots vast te stellen. Een hotspot is een opvallende of intensieve gebeurtenis of kwestie waardoor ‘interactie’ ontstaat tussen overheden, tussen overheid en samenleving of tussen burgers, bedrijven en instellingen onderling. </w:t>
      </w:r>
      <w:r w:rsidR="00303213">
        <w:t xml:space="preserve">Archiefbescheiden van een door het college van </w:t>
      </w:r>
      <w:r w:rsidR="00C55B45">
        <w:t>Gedeputeerde Staten</w:t>
      </w:r>
      <w:r w:rsidR="00303213">
        <w:t xml:space="preserve"> vastgestelde hotspot worden uitgezonderd van vernietiging en krijgen daarmee de status ‘</w:t>
      </w:r>
      <w:r w:rsidR="00303213" w:rsidRPr="00303213">
        <w:rPr>
          <w:i/>
        </w:rPr>
        <w:t>blijvend te bewaren’</w:t>
      </w:r>
      <w:r w:rsidR="00303213">
        <w:t xml:space="preserve">.  Team </w:t>
      </w:r>
      <w:r w:rsidR="00C55B45">
        <w:t xml:space="preserve">InformatieControl en -Beheer </w:t>
      </w:r>
      <w:r w:rsidR="00303213">
        <w:t xml:space="preserve">heeft het onderwerp hotspots reeds in 2018 opgepakt en </w:t>
      </w:r>
      <w:r w:rsidR="008E6AA1">
        <w:t xml:space="preserve">is </w:t>
      </w:r>
      <w:r w:rsidR="00303213">
        <w:t xml:space="preserve">hiermee in 2019 verder gegaan. </w:t>
      </w:r>
      <w:r w:rsidR="00F6754D">
        <w:t>Het protocol voor de hotspots is doorontwikkeld en er</w:t>
      </w:r>
      <w:r w:rsidR="008E6AA1">
        <w:t xml:space="preserve"> is een format gemaakt voor de beschrijving en de onderbouwing</w:t>
      </w:r>
      <w:r w:rsidR="00F6754D">
        <w:t xml:space="preserve"> van de hotspots. </w:t>
      </w:r>
      <w:r w:rsidR="00031858">
        <w:t xml:space="preserve">Er worden onderwerpen verzameld die als potentiële hotspot kunnen worden aangemerkt. </w:t>
      </w:r>
      <w:r w:rsidR="008E6AA1">
        <w:t xml:space="preserve">Vervolgens worden deze </w:t>
      </w:r>
      <w:r w:rsidR="00031858">
        <w:t xml:space="preserve">conform de uitwerking in het format </w:t>
      </w:r>
      <w:r w:rsidR="00623869">
        <w:t xml:space="preserve">voorgelegd aan het Strategisch Informatie Overleg </w:t>
      </w:r>
      <w:r w:rsidR="008E6AA1">
        <w:t xml:space="preserve">Provincie Noord-Brabant </w:t>
      </w:r>
      <w:r w:rsidR="00623869">
        <w:t>(SIO</w:t>
      </w:r>
      <w:r w:rsidR="008E6AA1">
        <w:t xml:space="preserve"> PNB</w:t>
      </w:r>
      <w:r w:rsidR="00623869">
        <w:t xml:space="preserve">). Het SIO </w:t>
      </w:r>
      <w:r w:rsidR="00D07B0E">
        <w:t xml:space="preserve">PNB </w:t>
      </w:r>
      <w:r w:rsidR="00623869">
        <w:t xml:space="preserve">is </w:t>
      </w:r>
      <w:r w:rsidR="008E6AA1">
        <w:t xml:space="preserve">op initiatief van de </w:t>
      </w:r>
      <w:r w:rsidR="00623869">
        <w:t xml:space="preserve">provinciearchivaris </w:t>
      </w:r>
      <w:r w:rsidR="008E6AA1">
        <w:t xml:space="preserve">opgericht </w:t>
      </w:r>
      <w:r w:rsidR="00623869">
        <w:t xml:space="preserve">en adviseert </w:t>
      </w:r>
      <w:r w:rsidR="008E6AA1">
        <w:t>de provinciesecretaris over de door GS vast te stellen hotspots.</w:t>
      </w:r>
      <w:r w:rsidR="00031858">
        <w:t xml:space="preserve"> De eerste vaststelling gaat in het volgende verslagjaar plaatsvinden. </w:t>
      </w:r>
      <w:r w:rsidR="00623869">
        <w:t xml:space="preserve"> </w:t>
      </w:r>
    </w:p>
    <w:p w14:paraId="664DE452" w14:textId="77777777" w:rsidR="004B0449" w:rsidRDefault="004B0449" w:rsidP="00033B8B"/>
    <w:p w14:paraId="768D66E3" w14:textId="3CAA8CF7" w:rsidR="005E40AA" w:rsidRDefault="007F27A1" w:rsidP="007F27A1">
      <w:pPr>
        <w:pStyle w:val="Kop2"/>
      </w:pPr>
      <w:bookmarkStart w:id="21" w:name="_Toc36539364"/>
      <w:r>
        <w:t>Participatie interne projecten</w:t>
      </w:r>
      <w:bookmarkEnd w:id="21"/>
    </w:p>
    <w:p w14:paraId="75EEA51C" w14:textId="23B955CE" w:rsidR="007F27A1" w:rsidRDefault="00031725" w:rsidP="007F27A1">
      <w:r>
        <w:t>Team</w:t>
      </w:r>
      <w:r w:rsidR="004B0449">
        <w:t xml:space="preserve"> </w:t>
      </w:r>
      <w:r w:rsidR="00C55B45">
        <w:t xml:space="preserve">InformatieControl en -Beheer </w:t>
      </w:r>
      <w:r w:rsidR="004B0449">
        <w:t>participeert in informatie</w:t>
      </w:r>
      <w:r>
        <w:t xml:space="preserve">gerelateerde projecten binnen de provincie Noord-Brabant. Een voorbeeld hiervan is de digitale ondertekening van de arbeidsovereenkomsten in het kader van de Wet normalisering rechtspositie ambtenaren (Wnra). </w:t>
      </w:r>
      <w:r w:rsidR="004B0449">
        <w:t>Hierbij werd de digitale handtekening van de medewerker geïmplementeerd bij het aangaan van een overeenkomst</w:t>
      </w:r>
      <w:r w:rsidR="00D42165">
        <w:t>, waarna gea</w:t>
      </w:r>
      <w:r w:rsidR="00D07B0E">
        <w:t>utomatiseerde digitale archivering kon plaatsvinden</w:t>
      </w:r>
      <w:r w:rsidR="004B0449">
        <w:t>. Dit project is succesvol uitgevoerd.</w:t>
      </w:r>
    </w:p>
    <w:p w14:paraId="2489E91D" w14:textId="77777777" w:rsidR="007F27A1" w:rsidRPr="007F27A1" w:rsidRDefault="007F27A1" w:rsidP="007F27A1"/>
    <w:p w14:paraId="5EC6C156" w14:textId="67D2787A" w:rsidR="005469ED" w:rsidRDefault="009D4180" w:rsidP="00921EB8">
      <w:pPr>
        <w:pStyle w:val="Kop2"/>
      </w:pPr>
      <w:bookmarkStart w:id="22" w:name="_Toc36539365"/>
      <w:r>
        <w:t>Participatie in externe netwerken</w:t>
      </w:r>
      <w:bookmarkEnd w:id="22"/>
    </w:p>
    <w:p w14:paraId="6E11247E" w14:textId="2660159A" w:rsidR="009D4180" w:rsidRDefault="008D2AB3" w:rsidP="009D4180">
      <w:r>
        <w:t>De vertegenwoordiging in de vakgroep Documentaire Informatievoorziening van het IPO (IOG-DIV) is voortgezet. Ook is de provincie vertegenwoordigd in het Gebruikersoverleg Provisa voor het onderhoud en actualisatie van de provinciale selectielijsten. In 2019 heeft het Strategisch Informatie Overleg (SIO) Provisa bij het Nationaal Archief een nieuwe selectielijst ingediend ter vaststelling</w:t>
      </w:r>
      <w:r w:rsidR="004B0449">
        <w:t xml:space="preserve">. De </w:t>
      </w:r>
      <w:r>
        <w:t>provincie Noord-Brabant heeft hiervoor input geleverd.</w:t>
      </w:r>
    </w:p>
    <w:sectPr w:rsidR="009D4180" w:rsidSect="002A04A7">
      <w:headerReference w:type="even" r:id="rId13"/>
      <w:footerReference w:type="even" r:id="rId14"/>
      <w:footerReference w:type="default" r:id="rId15"/>
      <w:pgSz w:w="11906" w:h="16838" w:code="9"/>
      <w:pgMar w:top="1418" w:right="1588" w:bottom="1418" w:left="158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95BA2" w14:textId="77777777" w:rsidR="003D2672" w:rsidRDefault="003D2672">
      <w:r>
        <w:separator/>
      </w:r>
    </w:p>
  </w:endnote>
  <w:endnote w:type="continuationSeparator" w:id="0">
    <w:p w14:paraId="7F2EC738" w14:textId="77777777" w:rsidR="003D2672" w:rsidRDefault="003D2672">
      <w:r>
        <w:continuationSeparator/>
      </w:r>
    </w:p>
  </w:endnote>
  <w:endnote w:type="continuationNotice" w:id="1">
    <w:p w14:paraId="7BA987EF" w14:textId="77777777" w:rsidR="003D2672" w:rsidRDefault="003D26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Futura Book">
    <w:panose1 w:val="020B0502020204020303"/>
    <w:charset w:val="00"/>
    <w:family w:val="swiss"/>
    <w:pitch w:val="variable"/>
    <w:sig w:usb0="80000027" w:usb1="00000040" w:usb2="00000000" w:usb3="00000000" w:csb0="0000001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panose1 w:val="02020502070401020303"/>
    <w:charset w:val="00"/>
    <w:family w:val="roman"/>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34CB1" w14:textId="0BBBCC1D" w:rsidR="003D2672" w:rsidRPr="004C75C2" w:rsidRDefault="003D2672" w:rsidP="004C75C2">
    <w:pPr>
      <w:pStyle w:val="Voettekst"/>
      <w:rPr>
        <w:sz w:val="14"/>
        <w:szCs w:val="14"/>
      </w:rPr>
    </w:pPr>
    <w:r>
      <w:rPr>
        <w:noProof/>
        <w:sz w:val="14"/>
        <w:szCs w:val="14"/>
      </w:rPr>
      <mc:AlternateContent>
        <mc:Choice Requires="wps">
          <w:drawing>
            <wp:anchor distT="0" distB="0" distL="114300" distR="114300" simplePos="0" relativeHeight="251658241" behindDoc="0" locked="0" layoutInCell="1" allowOverlap="1" wp14:anchorId="6FF5BD6E" wp14:editId="41710B3D">
              <wp:simplePos x="0" y="0"/>
              <wp:positionH relativeFrom="margin">
                <wp:posOffset>0</wp:posOffset>
              </wp:positionH>
              <wp:positionV relativeFrom="margin">
                <wp:posOffset>9180195</wp:posOffset>
              </wp:positionV>
              <wp:extent cx="579628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A8364" id="Line 3"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722.85pt" to="456.4pt,7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zI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" strokeweight=".5pt">
              <w10:wrap anchorx="margin" anchory="margin"/>
            </v:line>
          </w:pict>
        </mc:Fallback>
      </mc:AlternateContent>
    </w:r>
    <w:r w:rsidRPr="00A67381">
      <w:rPr>
        <w:rStyle w:val="Paginanummer"/>
        <w:sz w:val="14"/>
        <w:szCs w:val="14"/>
      </w:rPr>
      <w:fldChar w:fldCharType="begin"/>
    </w:r>
    <w:r w:rsidRPr="00A67381">
      <w:rPr>
        <w:rStyle w:val="Paginanummer"/>
        <w:sz w:val="14"/>
        <w:szCs w:val="14"/>
      </w:rPr>
      <w:instrText xml:space="preserve">PAGE  </w:instrText>
    </w:r>
    <w:r w:rsidRPr="00A67381">
      <w:rPr>
        <w:rStyle w:val="Paginanummer"/>
        <w:sz w:val="14"/>
        <w:szCs w:val="14"/>
      </w:rPr>
      <w:fldChar w:fldCharType="separate"/>
    </w:r>
    <w:r w:rsidR="00E576F7">
      <w:rPr>
        <w:rStyle w:val="Paginanummer"/>
        <w:noProof/>
        <w:sz w:val="14"/>
        <w:szCs w:val="14"/>
      </w:rPr>
      <w:t>12</w:t>
    </w:r>
    <w:r w:rsidRPr="00A67381">
      <w:rPr>
        <w:rStyle w:val="Paginanummer"/>
        <w:sz w:val="14"/>
        <w:szCs w:val="14"/>
      </w:rPr>
      <w:fldChar w:fldCharType="end"/>
    </w:r>
    <w:r>
      <w:rPr>
        <w:rStyle w:val="Paginanummer"/>
        <w:sz w:val="14"/>
        <w:szCs w:val="14"/>
      </w:rPr>
      <w:t>/</w:t>
    </w:r>
    <w:r>
      <w:rPr>
        <w:rStyle w:val="Paginanummer"/>
        <w:sz w:val="14"/>
        <w:szCs w:val="14"/>
      </w:rPr>
      <w:fldChar w:fldCharType="begin"/>
    </w:r>
    <w:r>
      <w:rPr>
        <w:rStyle w:val="Paginanummer"/>
        <w:sz w:val="14"/>
        <w:szCs w:val="14"/>
      </w:rPr>
      <w:instrText xml:space="preserve"> SECTIONPAGES   \* MERGEFORMAT </w:instrText>
    </w:r>
    <w:r>
      <w:rPr>
        <w:rStyle w:val="Paginanummer"/>
        <w:sz w:val="14"/>
        <w:szCs w:val="14"/>
      </w:rPr>
      <w:fldChar w:fldCharType="separate"/>
    </w:r>
    <w:r w:rsidR="00E576F7">
      <w:rPr>
        <w:rStyle w:val="Paginanummer"/>
        <w:noProof/>
        <w:sz w:val="14"/>
        <w:szCs w:val="14"/>
      </w:rPr>
      <w:t>12</w:t>
    </w:r>
    <w:r>
      <w:rPr>
        <w:rStyle w:val="Paginanummer"/>
        <w:sz w:val="14"/>
        <w:szCs w:val="14"/>
      </w:rPr>
      <w:fldChar w:fldCharType="end"/>
    </w:r>
    <w:r>
      <w:rPr>
        <w:rStyle w:val="Paginanummer"/>
        <w:sz w:val="14"/>
        <w:szCs w:val="14"/>
      </w:rPr>
      <w:tab/>
    </w:r>
    <w:r w:rsidRPr="00A67381">
      <w:rPr>
        <w:rStyle w:val="Paginanummer"/>
        <w:sz w:val="14"/>
        <w:szCs w:val="14"/>
      </w:rPr>
      <w:tab/>
    </w:r>
    <w:r>
      <w:rPr>
        <w:rStyle w:val="Paginanummer"/>
        <w:sz w:val="14"/>
        <w:szCs w:val="14"/>
      </w:rPr>
      <w:t>Jaarverslag zorgplicht archieven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3BFD5" w14:textId="38A73B45" w:rsidR="003D2672" w:rsidRPr="004C75C2" w:rsidRDefault="003D2672">
    <w:pPr>
      <w:pStyle w:val="Voettekst"/>
      <w:rPr>
        <w:sz w:val="14"/>
        <w:szCs w:val="14"/>
      </w:rPr>
    </w:pPr>
    <w:r>
      <w:rPr>
        <w:noProof/>
        <w:sz w:val="14"/>
        <w:szCs w:val="14"/>
      </w:rPr>
      <mc:AlternateContent>
        <mc:Choice Requires="wps">
          <w:drawing>
            <wp:anchor distT="0" distB="0" distL="114300" distR="114300" simplePos="0" relativeHeight="251658240" behindDoc="0" locked="0" layoutInCell="1" allowOverlap="1" wp14:anchorId="28C8FAC1" wp14:editId="41487E8D">
              <wp:simplePos x="0" y="0"/>
              <wp:positionH relativeFrom="margin">
                <wp:posOffset>0</wp:posOffset>
              </wp:positionH>
              <wp:positionV relativeFrom="margin">
                <wp:posOffset>9180195</wp:posOffset>
              </wp:positionV>
              <wp:extent cx="57962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119B3" id="Line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722.85pt" to="456.4pt,7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nY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" strokeweight=".5pt">
              <w10:wrap anchorx="margin" anchory="margin"/>
            </v:line>
          </w:pict>
        </mc:Fallback>
      </mc:AlternateContent>
    </w:r>
    <w:r w:rsidR="00631367">
      <w:rPr>
        <w:noProof/>
        <w:sz w:val="14"/>
        <w:szCs w:val="14"/>
      </w:rPr>
      <w:t>Jaarverslag Zor</w:t>
    </w:r>
    <w:r>
      <w:rPr>
        <w:noProof/>
        <w:sz w:val="14"/>
        <w:szCs w:val="14"/>
      </w:rPr>
      <w:t>gplicht Archieven 2019</w:t>
    </w:r>
    <w:r>
      <w:rPr>
        <w:rStyle w:val="Paginanummer"/>
        <w:sz w:val="14"/>
        <w:szCs w:val="14"/>
      </w:rPr>
      <w:tab/>
    </w:r>
    <w:r w:rsidRPr="00A67381">
      <w:rPr>
        <w:rStyle w:val="Paginanummer"/>
        <w:sz w:val="14"/>
        <w:szCs w:val="14"/>
      </w:rPr>
      <w:tab/>
    </w:r>
    <w:r w:rsidRPr="00A67381">
      <w:rPr>
        <w:rStyle w:val="Paginanummer"/>
        <w:sz w:val="14"/>
        <w:szCs w:val="14"/>
      </w:rPr>
      <w:fldChar w:fldCharType="begin"/>
    </w:r>
    <w:r w:rsidRPr="00A67381">
      <w:rPr>
        <w:rStyle w:val="Paginanummer"/>
        <w:sz w:val="14"/>
        <w:szCs w:val="14"/>
      </w:rPr>
      <w:instrText xml:space="preserve">PAGE  </w:instrText>
    </w:r>
    <w:r w:rsidRPr="00A67381">
      <w:rPr>
        <w:rStyle w:val="Paginanummer"/>
        <w:sz w:val="14"/>
        <w:szCs w:val="14"/>
      </w:rPr>
      <w:fldChar w:fldCharType="separate"/>
    </w:r>
    <w:r w:rsidR="00E576F7">
      <w:rPr>
        <w:rStyle w:val="Paginanummer"/>
        <w:noProof/>
        <w:sz w:val="14"/>
        <w:szCs w:val="14"/>
      </w:rPr>
      <w:t>1</w:t>
    </w:r>
    <w:r w:rsidRPr="00A67381">
      <w:rPr>
        <w:rStyle w:val="Paginanummer"/>
        <w:sz w:val="14"/>
        <w:szCs w:val="14"/>
      </w:rPr>
      <w:fldChar w:fldCharType="end"/>
    </w:r>
    <w:r w:rsidRPr="00A67381">
      <w:rPr>
        <w:rStyle w:val="Paginanummer"/>
        <w:sz w:val="14"/>
        <w:szCs w:val="14"/>
      </w:rPr>
      <w:t>/</w:t>
    </w:r>
    <w:r w:rsidRPr="00A67381">
      <w:rPr>
        <w:rStyle w:val="Paginanummer"/>
        <w:sz w:val="14"/>
        <w:szCs w:val="14"/>
      </w:rPr>
      <w:fldChar w:fldCharType="begin"/>
    </w:r>
    <w:r w:rsidRPr="00A67381">
      <w:rPr>
        <w:rStyle w:val="Paginanummer"/>
        <w:sz w:val="14"/>
        <w:szCs w:val="14"/>
      </w:rPr>
      <w:instrText xml:space="preserve"> SECTIONPAGES   \* MERGEFORMAT </w:instrText>
    </w:r>
    <w:r w:rsidRPr="00A67381">
      <w:rPr>
        <w:rStyle w:val="Paginanummer"/>
        <w:sz w:val="14"/>
        <w:szCs w:val="14"/>
      </w:rPr>
      <w:fldChar w:fldCharType="separate"/>
    </w:r>
    <w:r w:rsidR="00E576F7">
      <w:rPr>
        <w:rStyle w:val="Paginanummer"/>
        <w:noProof/>
        <w:sz w:val="14"/>
        <w:szCs w:val="14"/>
      </w:rPr>
      <w:t>12</w:t>
    </w:r>
    <w:r w:rsidRPr="00A67381">
      <w:rPr>
        <w:rStyle w:val="Paginanumme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0F7BA" w14:textId="77777777" w:rsidR="003D2672" w:rsidRDefault="003D2672">
      <w:r>
        <w:separator/>
      </w:r>
    </w:p>
  </w:footnote>
  <w:footnote w:type="continuationSeparator" w:id="0">
    <w:p w14:paraId="537A5ACC" w14:textId="77777777" w:rsidR="003D2672" w:rsidRDefault="003D2672">
      <w:r>
        <w:continuationSeparator/>
      </w:r>
    </w:p>
  </w:footnote>
  <w:footnote w:type="continuationNotice" w:id="1">
    <w:p w14:paraId="70984DBE" w14:textId="77777777" w:rsidR="003D2672" w:rsidRDefault="003D26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8C11" w14:textId="4CAF4E71" w:rsidR="003D2672" w:rsidRDefault="003D2672">
    <w:pPr>
      <w:pStyle w:val="Koptekst"/>
    </w:pPr>
    <w:r>
      <w:rPr>
        <w:noProof/>
      </w:rPr>
      <w:drawing>
        <wp:anchor distT="0" distB="0" distL="114300" distR="114300" simplePos="0" relativeHeight="251660289" behindDoc="1" locked="0" layoutInCell="1" allowOverlap="1" wp14:anchorId="0EB332BF" wp14:editId="4A6A01CA">
          <wp:simplePos x="0" y="0"/>
          <wp:positionH relativeFrom="page">
            <wp:posOffset>294005</wp:posOffset>
          </wp:positionH>
          <wp:positionV relativeFrom="page">
            <wp:posOffset>239395</wp:posOffset>
          </wp:positionV>
          <wp:extent cx="2012400" cy="2520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2400" cy="252000"/>
                  </a:xfrm>
                  <a:prstGeom prst="rect">
                    <a:avLst/>
                  </a:prstGeom>
                  <a:noFill/>
                  <a:ln>
                    <a:noFill/>
                  </a:ln>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AAC28" w14:textId="77777777" w:rsidR="003D2672" w:rsidRDefault="003D267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869"/>
    <w:multiLevelType w:val="hybridMultilevel"/>
    <w:tmpl w:val="3A74E540"/>
    <w:lvl w:ilvl="0" w:tplc="884E8384">
      <w:start w:val="1"/>
      <w:numFmt w:val="decimal"/>
      <w:lvlText w:val="%1."/>
      <w:lvlJc w:val="left"/>
      <w:pPr>
        <w:tabs>
          <w:tab w:val="num" w:pos="720"/>
        </w:tabs>
        <w:ind w:left="720" w:hanging="360"/>
      </w:pPr>
    </w:lvl>
    <w:lvl w:ilvl="1" w:tplc="BEC40F52" w:tentative="1">
      <w:start w:val="1"/>
      <w:numFmt w:val="decimal"/>
      <w:lvlText w:val="%2."/>
      <w:lvlJc w:val="left"/>
      <w:pPr>
        <w:tabs>
          <w:tab w:val="num" w:pos="1440"/>
        </w:tabs>
        <w:ind w:left="1440" w:hanging="360"/>
      </w:pPr>
    </w:lvl>
    <w:lvl w:ilvl="2" w:tplc="2F6C8944" w:tentative="1">
      <w:start w:val="1"/>
      <w:numFmt w:val="decimal"/>
      <w:lvlText w:val="%3."/>
      <w:lvlJc w:val="left"/>
      <w:pPr>
        <w:tabs>
          <w:tab w:val="num" w:pos="2160"/>
        </w:tabs>
        <w:ind w:left="2160" w:hanging="360"/>
      </w:pPr>
    </w:lvl>
    <w:lvl w:ilvl="3" w:tplc="6CA685FA" w:tentative="1">
      <w:start w:val="1"/>
      <w:numFmt w:val="decimal"/>
      <w:lvlText w:val="%4."/>
      <w:lvlJc w:val="left"/>
      <w:pPr>
        <w:tabs>
          <w:tab w:val="num" w:pos="2880"/>
        </w:tabs>
        <w:ind w:left="2880" w:hanging="360"/>
      </w:pPr>
    </w:lvl>
    <w:lvl w:ilvl="4" w:tplc="4FBEAD16" w:tentative="1">
      <w:start w:val="1"/>
      <w:numFmt w:val="decimal"/>
      <w:lvlText w:val="%5."/>
      <w:lvlJc w:val="left"/>
      <w:pPr>
        <w:tabs>
          <w:tab w:val="num" w:pos="3600"/>
        </w:tabs>
        <w:ind w:left="3600" w:hanging="360"/>
      </w:pPr>
    </w:lvl>
    <w:lvl w:ilvl="5" w:tplc="90FECE02" w:tentative="1">
      <w:start w:val="1"/>
      <w:numFmt w:val="decimal"/>
      <w:lvlText w:val="%6."/>
      <w:lvlJc w:val="left"/>
      <w:pPr>
        <w:tabs>
          <w:tab w:val="num" w:pos="4320"/>
        </w:tabs>
        <w:ind w:left="4320" w:hanging="360"/>
      </w:pPr>
    </w:lvl>
    <w:lvl w:ilvl="6" w:tplc="D3282C0E" w:tentative="1">
      <w:start w:val="1"/>
      <w:numFmt w:val="decimal"/>
      <w:lvlText w:val="%7."/>
      <w:lvlJc w:val="left"/>
      <w:pPr>
        <w:tabs>
          <w:tab w:val="num" w:pos="5040"/>
        </w:tabs>
        <w:ind w:left="5040" w:hanging="360"/>
      </w:pPr>
    </w:lvl>
    <w:lvl w:ilvl="7" w:tplc="881AB152" w:tentative="1">
      <w:start w:val="1"/>
      <w:numFmt w:val="decimal"/>
      <w:lvlText w:val="%8."/>
      <w:lvlJc w:val="left"/>
      <w:pPr>
        <w:tabs>
          <w:tab w:val="num" w:pos="5760"/>
        </w:tabs>
        <w:ind w:left="5760" w:hanging="360"/>
      </w:pPr>
    </w:lvl>
    <w:lvl w:ilvl="8" w:tplc="36305CCE" w:tentative="1">
      <w:start w:val="1"/>
      <w:numFmt w:val="decimal"/>
      <w:lvlText w:val="%9."/>
      <w:lvlJc w:val="left"/>
      <w:pPr>
        <w:tabs>
          <w:tab w:val="num" w:pos="6480"/>
        </w:tabs>
        <w:ind w:left="6480" w:hanging="360"/>
      </w:pPr>
    </w:lvl>
  </w:abstractNum>
  <w:abstractNum w:abstractNumId="1" w15:restartNumberingAfterBreak="0">
    <w:nsid w:val="0FC4797D"/>
    <w:multiLevelType w:val="multilevel"/>
    <w:tmpl w:val="8292AF10"/>
    <w:lvl w:ilvl="0">
      <w:start w:val="1"/>
      <w:numFmt w:val="decimal"/>
      <w:pStyle w:val="OpmaakprofielGenummerdhoofdstukLinks0cmEersteregel0cm"/>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ascii="Futura Book" w:hAnsi="Futura Book" w:hint="default"/>
        <w:b/>
        <w:i w:val="0"/>
        <w:sz w:val="22"/>
        <w:szCs w:val="22"/>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4320"/>
        </w:tabs>
        <w:ind w:left="2448" w:hanging="648"/>
      </w:pPr>
      <w:rPr>
        <w:rFonts w:hint="default"/>
      </w:rPr>
    </w:lvl>
    <w:lvl w:ilvl="4">
      <w:start w:val="1"/>
      <w:numFmt w:val="decimal"/>
      <w:lvlText w:val="%1.%2.%3.%4.%5."/>
      <w:lvlJc w:val="left"/>
      <w:pPr>
        <w:tabs>
          <w:tab w:val="num" w:pos="5040"/>
        </w:tabs>
        <w:ind w:left="2952" w:hanging="792"/>
      </w:pPr>
      <w:rPr>
        <w:rFonts w:hint="default"/>
      </w:rPr>
    </w:lvl>
    <w:lvl w:ilvl="5">
      <w:start w:val="1"/>
      <w:numFmt w:val="decimal"/>
      <w:lvlText w:val="%1.%2.%3.%4.%5.%6."/>
      <w:lvlJc w:val="left"/>
      <w:pPr>
        <w:tabs>
          <w:tab w:val="num" w:pos="6120"/>
        </w:tabs>
        <w:ind w:left="3456" w:hanging="936"/>
      </w:pPr>
      <w:rPr>
        <w:rFonts w:hint="default"/>
      </w:rPr>
    </w:lvl>
    <w:lvl w:ilvl="6">
      <w:start w:val="1"/>
      <w:numFmt w:val="decimal"/>
      <w:lvlText w:val="%1.%2.%3.%4.%5.%6.%7."/>
      <w:lvlJc w:val="left"/>
      <w:pPr>
        <w:tabs>
          <w:tab w:val="num" w:pos="6840"/>
        </w:tabs>
        <w:ind w:left="3960" w:hanging="1080"/>
      </w:pPr>
      <w:rPr>
        <w:rFonts w:hint="default"/>
      </w:rPr>
    </w:lvl>
    <w:lvl w:ilvl="7">
      <w:start w:val="1"/>
      <w:numFmt w:val="decimal"/>
      <w:lvlText w:val="%1.%2.%3.%4.%5.%6.%7.%8."/>
      <w:lvlJc w:val="left"/>
      <w:pPr>
        <w:tabs>
          <w:tab w:val="num" w:pos="7920"/>
        </w:tabs>
        <w:ind w:left="4464" w:hanging="1224"/>
      </w:pPr>
      <w:rPr>
        <w:rFonts w:hint="default"/>
      </w:rPr>
    </w:lvl>
    <w:lvl w:ilvl="8">
      <w:start w:val="1"/>
      <w:numFmt w:val="decimal"/>
      <w:lvlText w:val="%1.%2.%3.%4.%5.%6.%7.%8.%9."/>
      <w:lvlJc w:val="left"/>
      <w:pPr>
        <w:tabs>
          <w:tab w:val="num" w:pos="9000"/>
        </w:tabs>
        <w:ind w:left="5040" w:hanging="1440"/>
      </w:pPr>
      <w:rPr>
        <w:rFonts w:hint="default"/>
      </w:rPr>
    </w:lvl>
  </w:abstractNum>
  <w:abstractNum w:abstractNumId="2" w15:restartNumberingAfterBreak="0">
    <w:nsid w:val="10195517"/>
    <w:multiLevelType w:val="hybridMultilevel"/>
    <w:tmpl w:val="9662AF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E73806"/>
    <w:multiLevelType w:val="multilevel"/>
    <w:tmpl w:val="8DDE0F9C"/>
    <w:lvl w:ilvl="0">
      <w:start w:val="1"/>
      <w:numFmt w:val="decimal"/>
      <w:pStyle w:val="Kop1"/>
      <w:lvlText w:val="%1"/>
      <w:lvlJc w:val="left"/>
      <w:pPr>
        <w:tabs>
          <w:tab w:val="num" w:pos="709"/>
        </w:tabs>
        <w:ind w:left="709" w:hanging="709"/>
      </w:pPr>
    </w:lvl>
    <w:lvl w:ilvl="1">
      <w:start w:val="1"/>
      <w:numFmt w:val="decimal"/>
      <w:pStyle w:val="Kop2"/>
      <w:lvlText w:val="%1.%2"/>
      <w:lvlJc w:val="left"/>
      <w:pPr>
        <w:tabs>
          <w:tab w:val="num" w:pos="851"/>
        </w:tabs>
        <w:ind w:left="851" w:hanging="709"/>
      </w:pPr>
    </w:lvl>
    <w:lvl w:ilvl="2">
      <w:start w:val="1"/>
      <w:numFmt w:val="decimal"/>
      <w:pStyle w:val="Kop3"/>
      <w:lvlText w:val="%1.%2.%3"/>
      <w:lvlJc w:val="left"/>
      <w:pPr>
        <w:tabs>
          <w:tab w:val="num" w:pos="720"/>
        </w:tabs>
        <w:ind w:left="709" w:hanging="709"/>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4" w15:restartNumberingAfterBreak="0">
    <w:nsid w:val="35ED779C"/>
    <w:multiLevelType w:val="hybridMultilevel"/>
    <w:tmpl w:val="7CB0FE98"/>
    <w:lvl w:ilvl="0" w:tplc="C6008616">
      <w:start w:val="295"/>
      <w:numFmt w:val="bullet"/>
      <w:lvlText w:val="-"/>
      <w:lvlJc w:val="left"/>
      <w:pPr>
        <w:ind w:left="720" w:hanging="360"/>
      </w:pPr>
      <w:rPr>
        <w:rFonts w:ascii="Futura Book" w:eastAsia="Times New Roman" w:hAnsi="Futura Book"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4A517F"/>
    <w:multiLevelType w:val="hybridMultilevel"/>
    <w:tmpl w:val="6D62D2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C1A00D9"/>
    <w:multiLevelType w:val="multilevel"/>
    <w:tmpl w:val="C770AB36"/>
    <w:lvl w:ilvl="0">
      <w:start w:val="1"/>
      <w:numFmt w:val="decimal"/>
      <w:pStyle w:val="Genummerdhoofdstuk"/>
      <w:lvlText w:val="%1."/>
      <w:lvlJc w:val="left"/>
      <w:pPr>
        <w:tabs>
          <w:tab w:val="num" w:pos="1134"/>
        </w:tabs>
        <w:ind w:left="1134" w:hanging="1134"/>
      </w:pPr>
      <w:rPr>
        <w:rFonts w:hint="default"/>
      </w:rPr>
    </w:lvl>
    <w:lvl w:ilvl="1">
      <w:start w:val="1"/>
      <w:numFmt w:val="decimal"/>
      <w:pStyle w:val="Paragraafnummering"/>
      <w:lvlText w:val="%1.%2."/>
      <w:lvlJc w:val="left"/>
      <w:pPr>
        <w:tabs>
          <w:tab w:val="num" w:pos="1134"/>
        </w:tabs>
        <w:ind w:left="1134" w:hanging="1134"/>
      </w:pPr>
      <w:rPr>
        <w:rFonts w:ascii="Futura Book" w:hAnsi="Futura Book" w:hint="default"/>
        <w:b/>
        <w:i w:val="0"/>
        <w:sz w:val="22"/>
        <w:szCs w:val="22"/>
      </w:rPr>
    </w:lvl>
    <w:lvl w:ilvl="2">
      <w:start w:val="1"/>
      <w:numFmt w:val="decimal"/>
      <w:pStyle w:val="Subparagraafnummering"/>
      <w:lvlText w:val="%1.%2.%3."/>
      <w:lvlJc w:val="left"/>
      <w:pPr>
        <w:tabs>
          <w:tab w:val="num" w:pos="1134"/>
        </w:tabs>
        <w:ind w:left="1134" w:hanging="1134"/>
      </w:pPr>
      <w:rPr>
        <w:rFonts w:hint="default"/>
      </w:rPr>
    </w:lvl>
    <w:lvl w:ilvl="3">
      <w:start w:val="1"/>
      <w:numFmt w:val="decimal"/>
      <w:lvlText w:val="%1.%2.%3.%4."/>
      <w:lvlJc w:val="left"/>
      <w:pPr>
        <w:tabs>
          <w:tab w:val="num" w:pos="5452"/>
        </w:tabs>
        <w:ind w:left="3580" w:hanging="648"/>
      </w:pPr>
      <w:rPr>
        <w:rFonts w:hint="default"/>
      </w:rPr>
    </w:lvl>
    <w:lvl w:ilvl="4">
      <w:start w:val="1"/>
      <w:numFmt w:val="decimal"/>
      <w:lvlText w:val="%1.%2.%3.%4.%5."/>
      <w:lvlJc w:val="left"/>
      <w:pPr>
        <w:tabs>
          <w:tab w:val="num" w:pos="6172"/>
        </w:tabs>
        <w:ind w:left="4084" w:hanging="792"/>
      </w:pPr>
      <w:rPr>
        <w:rFonts w:hint="default"/>
      </w:rPr>
    </w:lvl>
    <w:lvl w:ilvl="5">
      <w:start w:val="1"/>
      <w:numFmt w:val="decimal"/>
      <w:lvlText w:val="%1.%2.%3.%4.%5.%6."/>
      <w:lvlJc w:val="left"/>
      <w:pPr>
        <w:tabs>
          <w:tab w:val="num" w:pos="7252"/>
        </w:tabs>
        <w:ind w:left="4588" w:hanging="936"/>
      </w:pPr>
      <w:rPr>
        <w:rFonts w:hint="default"/>
      </w:rPr>
    </w:lvl>
    <w:lvl w:ilvl="6">
      <w:start w:val="1"/>
      <w:numFmt w:val="decimal"/>
      <w:lvlText w:val="%1.%2.%3.%4.%5.%6.%7."/>
      <w:lvlJc w:val="left"/>
      <w:pPr>
        <w:tabs>
          <w:tab w:val="num" w:pos="7972"/>
        </w:tabs>
        <w:ind w:left="5092" w:hanging="1080"/>
      </w:pPr>
      <w:rPr>
        <w:rFonts w:hint="default"/>
      </w:rPr>
    </w:lvl>
    <w:lvl w:ilvl="7">
      <w:start w:val="1"/>
      <w:numFmt w:val="decimal"/>
      <w:lvlText w:val="%1.%2.%3.%4.%5.%6.%7.%8."/>
      <w:lvlJc w:val="left"/>
      <w:pPr>
        <w:tabs>
          <w:tab w:val="num" w:pos="9052"/>
        </w:tabs>
        <w:ind w:left="5596" w:hanging="1224"/>
      </w:pPr>
      <w:rPr>
        <w:rFonts w:hint="default"/>
      </w:rPr>
    </w:lvl>
    <w:lvl w:ilvl="8">
      <w:start w:val="1"/>
      <w:numFmt w:val="decimal"/>
      <w:lvlText w:val="%1.%2.%3.%4.%5.%6.%7.%8.%9."/>
      <w:lvlJc w:val="left"/>
      <w:pPr>
        <w:tabs>
          <w:tab w:val="num" w:pos="10132"/>
        </w:tabs>
        <w:ind w:left="6172" w:hanging="1440"/>
      </w:pPr>
      <w:rPr>
        <w:rFonts w:hint="default"/>
      </w:r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1218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aarbenik" w:val="\\FS_PNB\DATA\GEM\PNB\Wordontw\blokken\Algemeen\\"/>
  </w:docVars>
  <w:rsids>
    <w:rsidRoot w:val="00E05295"/>
    <w:rsid w:val="00000A7F"/>
    <w:rsid w:val="00000BF5"/>
    <w:rsid w:val="00002416"/>
    <w:rsid w:val="00002DD1"/>
    <w:rsid w:val="00002F22"/>
    <w:rsid w:val="00004814"/>
    <w:rsid w:val="00005EBF"/>
    <w:rsid w:val="0001000B"/>
    <w:rsid w:val="00011772"/>
    <w:rsid w:val="00012166"/>
    <w:rsid w:val="00013D81"/>
    <w:rsid w:val="000151C4"/>
    <w:rsid w:val="000153FE"/>
    <w:rsid w:val="0001674A"/>
    <w:rsid w:val="00021826"/>
    <w:rsid w:val="00022A0D"/>
    <w:rsid w:val="0002310A"/>
    <w:rsid w:val="00023CC8"/>
    <w:rsid w:val="00026775"/>
    <w:rsid w:val="00027445"/>
    <w:rsid w:val="00030F9D"/>
    <w:rsid w:val="00031725"/>
    <w:rsid w:val="00031858"/>
    <w:rsid w:val="00033B8B"/>
    <w:rsid w:val="000375BA"/>
    <w:rsid w:val="00042939"/>
    <w:rsid w:val="00044592"/>
    <w:rsid w:val="00044AD3"/>
    <w:rsid w:val="00045FDA"/>
    <w:rsid w:val="000475E2"/>
    <w:rsid w:val="0005359D"/>
    <w:rsid w:val="000540D3"/>
    <w:rsid w:val="00054BFA"/>
    <w:rsid w:val="00060607"/>
    <w:rsid w:val="00060878"/>
    <w:rsid w:val="00060A47"/>
    <w:rsid w:val="00061932"/>
    <w:rsid w:val="00061F1D"/>
    <w:rsid w:val="00062448"/>
    <w:rsid w:val="00062EDE"/>
    <w:rsid w:val="000647CD"/>
    <w:rsid w:val="0006652B"/>
    <w:rsid w:val="00067D8A"/>
    <w:rsid w:val="00067E11"/>
    <w:rsid w:val="00070E7C"/>
    <w:rsid w:val="0007128C"/>
    <w:rsid w:val="000728BF"/>
    <w:rsid w:val="00073CFF"/>
    <w:rsid w:val="00073D4F"/>
    <w:rsid w:val="00074059"/>
    <w:rsid w:val="000750AA"/>
    <w:rsid w:val="0007583E"/>
    <w:rsid w:val="00076742"/>
    <w:rsid w:val="000800C7"/>
    <w:rsid w:val="000818FB"/>
    <w:rsid w:val="00083008"/>
    <w:rsid w:val="00083382"/>
    <w:rsid w:val="000850A2"/>
    <w:rsid w:val="00086F59"/>
    <w:rsid w:val="00090742"/>
    <w:rsid w:val="0009117E"/>
    <w:rsid w:val="00092561"/>
    <w:rsid w:val="00092835"/>
    <w:rsid w:val="00092D49"/>
    <w:rsid w:val="00095BBA"/>
    <w:rsid w:val="000A0121"/>
    <w:rsid w:val="000A04E1"/>
    <w:rsid w:val="000A1532"/>
    <w:rsid w:val="000A329C"/>
    <w:rsid w:val="000A56D8"/>
    <w:rsid w:val="000B2E85"/>
    <w:rsid w:val="000B3B96"/>
    <w:rsid w:val="000B4D46"/>
    <w:rsid w:val="000B658A"/>
    <w:rsid w:val="000B6653"/>
    <w:rsid w:val="000C092E"/>
    <w:rsid w:val="000C0E5B"/>
    <w:rsid w:val="000C16C0"/>
    <w:rsid w:val="000C49D3"/>
    <w:rsid w:val="000C60BE"/>
    <w:rsid w:val="000C76B5"/>
    <w:rsid w:val="000C7C2A"/>
    <w:rsid w:val="000D086F"/>
    <w:rsid w:val="000D0F69"/>
    <w:rsid w:val="000D190C"/>
    <w:rsid w:val="000D2142"/>
    <w:rsid w:val="000D2CC9"/>
    <w:rsid w:val="000D494C"/>
    <w:rsid w:val="000E0869"/>
    <w:rsid w:val="000E2F26"/>
    <w:rsid w:val="000E34A5"/>
    <w:rsid w:val="000E40BD"/>
    <w:rsid w:val="000E4FC7"/>
    <w:rsid w:val="000E58E1"/>
    <w:rsid w:val="000E73D6"/>
    <w:rsid w:val="000F2666"/>
    <w:rsid w:val="000F71F9"/>
    <w:rsid w:val="000F7423"/>
    <w:rsid w:val="00100568"/>
    <w:rsid w:val="00102127"/>
    <w:rsid w:val="0010228D"/>
    <w:rsid w:val="00102576"/>
    <w:rsid w:val="00105104"/>
    <w:rsid w:val="00110451"/>
    <w:rsid w:val="001106FC"/>
    <w:rsid w:val="0011086F"/>
    <w:rsid w:val="001116CB"/>
    <w:rsid w:val="00111D7D"/>
    <w:rsid w:val="00113CBB"/>
    <w:rsid w:val="00113D77"/>
    <w:rsid w:val="0011625D"/>
    <w:rsid w:val="00116F6C"/>
    <w:rsid w:val="00116FB0"/>
    <w:rsid w:val="001171E3"/>
    <w:rsid w:val="00120E05"/>
    <w:rsid w:val="00121A24"/>
    <w:rsid w:val="001246CD"/>
    <w:rsid w:val="00126B98"/>
    <w:rsid w:val="00132E36"/>
    <w:rsid w:val="00133984"/>
    <w:rsid w:val="001339CB"/>
    <w:rsid w:val="00134A23"/>
    <w:rsid w:val="0013527A"/>
    <w:rsid w:val="001367A6"/>
    <w:rsid w:val="0013684B"/>
    <w:rsid w:val="00136D7E"/>
    <w:rsid w:val="00136D93"/>
    <w:rsid w:val="001379FB"/>
    <w:rsid w:val="00142684"/>
    <w:rsid w:val="00142E43"/>
    <w:rsid w:val="00144D6F"/>
    <w:rsid w:val="00146B42"/>
    <w:rsid w:val="00147885"/>
    <w:rsid w:val="00150733"/>
    <w:rsid w:val="001510B2"/>
    <w:rsid w:val="0015349F"/>
    <w:rsid w:val="00156E05"/>
    <w:rsid w:val="0016158C"/>
    <w:rsid w:val="001634C3"/>
    <w:rsid w:val="00164172"/>
    <w:rsid w:val="00164B95"/>
    <w:rsid w:val="00173C84"/>
    <w:rsid w:val="00174C06"/>
    <w:rsid w:val="00176865"/>
    <w:rsid w:val="00180A0D"/>
    <w:rsid w:val="00180B21"/>
    <w:rsid w:val="00181911"/>
    <w:rsid w:val="001865FC"/>
    <w:rsid w:val="0019004B"/>
    <w:rsid w:val="001900CE"/>
    <w:rsid w:val="00190635"/>
    <w:rsid w:val="00194795"/>
    <w:rsid w:val="001953B0"/>
    <w:rsid w:val="001955F6"/>
    <w:rsid w:val="00195F62"/>
    <w:rsid w:val="001A0EE3"/>
    <w:rsid w:val="001A17B6"/>
    <w:rsid w:val="001A22D1"/>
    <w:rsid w:val="001A257B"/>
    <w:rsid w:val="001A3456"/>
    <w:rsid w:val="001A598F"/>
    <w:rsid w:val="001B1795"/>
    <w:rsid w:val="001B21C7"/>
    <w:rsid w:val="001B4295"/>
    <w:rsid w:val="001B4AD7"/>
    <w:rsid w:val="001B579E"/>
    <w:rsid w:val="001B5ECA"/>
    <w:rsid w:val="001B7C09"/>
    <w:rsid w:val="001C0BC5"/>
    <w:rsid w:val="001D11F8"/>
    <w:rsid w:val="001D1AC2"/>
    <w:rsid w:val="001D29CB"/>
    <w:rsid w:val="001D3651"/>
    <w:rsid w:val="001D3EFB"/>
    <w:rsid w:val="001D45D8"/>
    <w:rsid w:val="001D478F"/>
    <w:rsid w:val="001D484C"/>
    <w:rsid w:val="001D5D49"/>
    <w:rsid w:val="001D6C5D"/>
    <w:rsid w:val="001D78F6"/>
    <w:rsid w:val="001D7D8B"/>
    <w:rsid w:val="001E0F30"/>
    <w:rsid w:val="001E1881"/>
    <w:rsid w:val="001E3136"/>
    <w:rsid w:val="001E532E"/>
    <w:rsid w:val="001E55A6"/>
    <w:rsid w:val="001E6E94"/>
    <w:rsid w:val="001F2170"/>
    <w:rsid w:val="001F6B22"/>
    <w:rsid w:val="001F6EBE"/>
    <w:rsid w:val="00200FFA"/>
    <w:rsid w:val="00202214"/>
    <w:rsid w:val="00202A5B"/>
    <w:rsid w:val="002030FF"/>
    <w:rsid w:val="00207CC0"/>
    <w:rsid w:val="00210B04"/>
    <w:rsid w:val="00212BB7"/>
    <w:rsid w:val="00215358"/>
    <w:rsid w:val="00216191"/>
    <w:rsid w:val="00216DD3"/>
    <w:rsid w:val="00221B00"/>
    <w:rsid w:val="0022411B"/>
    <w:rsid w:val="00225437"/>
    <w:rsid w:val="00227685"/>
    <w:rsid w:val="002308FB"/>
    <w:rsid w:val="00230D9A"/>
    <w:rsid w:val="002316A5"/>
    <w:rsid w:val="00232DD3"/>
    <w:rsid w:val="00234336"/>
    <w:rsid w:val="00236612"/>
    <w:rsid w:val="0023708E"/>
    <w:rsid w:val="00240892"/>
    <w:rsid w:val="0024091A"/>
    <w:rsid w:val="002417BA"/>
    <w:rsid w:val="00241C27"/>
    <w:rsid w:val="00243A20"/>
    <w:rsid w:val="00243F25"/>
    <w:rsid w:val="00247430"/>
    <w:rsid w:val="00247A49"/>
    <w:rsid w:val="00247AC4"/>
    <w:rsid w:val="002501A7"/>
    <w:rsid w:val="00252CC4"/>
    <w:rsid w:val="002554FC"/>
    <w:rsid w:val="00260EB8"/>
    <w:rsid w:val="00261713"/>
    <w:rsid w:val="00262963"/>
    <w:rsid w:val="002629CE"/>
    <w:rsid w:val="0026485A"/>
    <w:rsid w:val="0026568B"/>
    <w:rsid w:val="002667DF"/>
    <w:rsid w:val="002704D7"/>
    <w:rsid w:val="0027092A"/>
    <w:rsid w:val="00270AD1"/>
    <w:rsid w:val="00270DF4"/>
    <w:rsid w:val="00271780"/>
    <w:rsid w:val="002717B8"/>
    <w:rsid w:val="00272506"/>
    <w:rsid w:val="002729BA"/>
    <w:rsid w:val="0027328B"/>
    <w:rsid w:val="00273559"/>
    <w:rsid w:val="00273AB0"/>
    <w:rsid w:val="00273AD1"/>
    <w:rsid w:val="00274F5E"/>
    <w:rsid w:val="002753B4"/>
    <w:rsid w:val="00276DE8"/>
    <w:rsid w:val="00277CDA"/>
    <w:rsid w:val="00280A88"/>
    <w:rsid w:val="002845F1"/>
    <w:rsid w:val="00287FA6"/>
    <w:rsid w:val="0029116A"/>
    <w:rsid w:val="0029587B"/>
    <w:rsid w:val="00295F7A"/>
    <w:rsid w:val="00297C70"/>
    <w:rsid w:val="002A04A7"/>
    <w:rsid w:val="002A2808"/>
    <w:rsid w:val="002A3B88"/>
    <w:rsid w:val="002A3BCC"/>
    <w:rsid w:val="002A3E78"/>
    <w:rsid w:val="002A42B6"/>
    <w:rsid w:val="002A4438"/>
    <w:rsid w:val="002A5C8C"/>
    <w:rsid w:val="002B1F16"/>
    <w:rsid w:val="002B2F1E"/>
    <w:rsid w:val="002B300A"/>
    <w:rsid w:val="002B6442"/>
    <w:rsid w:val="002B6C91"/>
    <w:rsid w:val="002B7258"/>
    <w:rsid w:val="002B7ED9"/>
    <w:rsid w:val="002C2E98"/>
    <w:rsid w:val="002C46B5"/>
    <w:rsid w:val="002C48CD"/>
    <w:rsid w:val="002C6EE6"/>
    <w:rsid w:val="002C7907"/>
    <w:rsid w:val="002D03B0"/>
    <w:rsid w:val="002D0627"/>
    <w:rsid w:val="002D18A7"/>
    <w:rsid w:val="002D4423"/>
    <w:rsid w:val="002D4B75"/>
    <w:rsid w:val="002E26D4"/>
    <w:rsid w:val="002E288B"/>
    <w:rsid w:val="002E2950"/>
    <w:rsid w:val="002E325A"/>
    <w:rsid w:val="002E3C51"/>
    <w:rsid w:val="002E3DDA"/>
    <w:rsid w:val="002E40CF"/>
    <w:rsid w:val="002E4B9F"/>
    <w:rsid w:val="002E4F84"/>
    <w:rsid w:val="002E7026"/>
    <w:rsid w:val="002F0C6F"/>
    <w:rsid w:val="002F0D77"/>
    <w:rsid w:val="002F2EC8"/>
    <w:rsid w:val="002F49BB"/>
    <w:rsid w:val="002F50CA"/>
    <w:rsid w:val="002F6584"/>
    <w:rsid w:val="002F78D3"/>
    <w:rsid w:val="003003CD"/>
    <w:rsid w:val="00301305"/>
    <w:rsid w:val="00301B9B"/>
    <w:rsid w:val="0030278D"/>
    <w:rsid w:val="00303213"/>
    <w:rsid w:val="00303865"/>
    <w:rsid w:val="00303BF0"/>
    <w:rsid w:val="00304459"/>
    <w:rsid w:val="003053A2"/>
    <w:rsid w:val="003054C9"/>
    <w:rsid w:val="00313083"/>
    <w:rsid w:val="003173D6"/>
    <w:rsid w:val="0032028E"/>
    <w:rsid w:val="00321301"/>
    <w:rsid w:val="00321A26"/>
    <w:rsid w:val="003227B0"/>
    <w:rsid w:val="00326F13"/>
    <w:rsid w:val="00332434"/>
    <w:rsid w:val="00333AA7"/>
    <w:rsid w:val="0033700B"/>
    <w:rsid w:val="00340084"/>
    <w:rsid w:val="003400CA"/>
    <w:rsid w:val="003405C7"/>
    <w:rsid w:val="00340FD8"/>
    <w:rsid w:val="00341024"/>
    <w:rsid w:val="003422FE"/>
    <w:rsid w:val="00343967"/>
    <w:rsid w:val="00344D4B"/>
    <w:rsid w:val="00345949"/>
    <w:rsid w:val="00345B2F"/>
    <w:rsid w:val="003462DF"/>
    <w:rsid w:val="00353829"/>
    <w:rsid w:val="00360264"/>
    <w:rsid w:val="00360E56"/>
    <w:rsid w:val="00362665"/>
    <w:rsid w:val="00366853"/>
    <w:rsid w:val="003717CB"/>
    <w:rsid w:val="0037194C"/>
    <w:rsid w:val="0037764D"/>
    <w:rsid w:val="00377884"/>
    <w:rsid w:val="00381511"/>
    <w:rsid w:val="003818CB"/>
    <w:rsid w:val="00384D4F"/>
    <w:rsid w:val="003855DE"/>
    <w:rsid w:val="00385D7A"/>
    <w:rsid w:val="00385FAD"/>
    <w:rsid w:val="00386154"/>
    <w:rsid w:val="003863A8"/>
    <w:rsid w:val="003871C8"/>
    <w:rsid w:val="003878FD"/>
    <w:rsid w:val="00387ADC"/>
    <w:rsid w:val="003922E7"/>
    <w:rsid w:val="003923A5"/>
    <w:rsid w:val="003946C1"/>
    <w:rsid w:val="00394E2E"/>
    <w:rsid w:val="003A1D8B"/>
    <w:rsid w:val="003A2BE3"/>
    <w:rsid w:val="003A498E"/>
    <w:rsid w:val="003A5312"/>
    <w:rsid w:val="003A65B0"/>
    <w:rsid w:val="003A70EB"/>
    <w:rsid w:val="003B080A"/>
    <w:rsid w:val="003B21D5"/>
    <w:rsid w:val="003B3B4E"/>
    <w:rsid w:val="003B56EC"/>
    <w:rsid w:val="003B775B"/>
    <w:rsid w:val="003C06D5"/>
    <w:rsid w:val="003C5507"/>
    <w:rsid w:val="003D24B2"/>
    <w:rsid w:val="003D2672"/>
    <w:rsid w:val="003D2995"/>
    <w:rsid w:val="003D2AD1"/>
    <w:rsid w:val="003D3657"/>
    <w:rsid w:val="003D4C8B"/>
    <w:rsid w:val="003D4F8D"/>
    <w:rsid w:val="003D5386"/>
    <w:rsid w:val="003D5628"/>
    <w:rsid w:val="003D6C4E"/>
    <w:rsid w:val="003E1C6F"/>
    <w:rsid w:val="003E49C4"/>
    <w:rsid w:val="003EE59E"/>
    <w:rsid w:val="003F019F"/>
    <w:rsid w:val="003F3CE0"/>
    <w:rsid w:val="003F5CC3"/>
    <w:rsid w:val="003F5F1A"/>
    <w:rsid w:val="00400C26"/>
    <w:rsid w:val="00401471"/>
    <w:rsid w:val="00404ECA"/>
    <w:rsid w:val="00405D1E"/>
    <w:rsid w:val="004110B6"/>
    <w:rsid w:val="00411505"/>
    <w:rsid w:val="004130FC"/>
    <w:rsid w:val="00413BD5"/>
    <w:rsid w:val="004144B0"/>
    <w:rsid w:val="00414A3D"/>
    <w:rsid w:val="00414FC1"/>
    <w:rsid w:val="00416D7A"/>
    <w:rsid w:val="004215C6"/>
    <w:rsid w:val="00421B6F"/>
    <w:rsid w:val="00422B14"/>
    <w:rsid w:val="00422B73"/>
    <w:rsid w:val="00424B08"/>
    <w:rsid w:val="0042530C"/>
    <w:rsid w:val="0042652B"/>
    <w:rsid w:val="00426B94"/>
    <w:rsid w:val="004278FA"/>
    <w:rsid w:val="00431F6E"/>
    <w:rsid w:val="004337A3"/>
    <w:rsid w:val="00434675"/>
    <w:rsid w:val="004348E8"/>
    <w:rsid w:val="004352E5"/>
    <w:rsid w:val="0043537D"/>
    <w:rsid w:val="00435B6A"/>
    <w:rsid w:val="00440861"/>
    <w:rsid w:val="00440AF2"/>
    <w:rsid w:val="004416AE"/>
    <w:rsid w:val="004428DC"/>
    <w:rsid w:val="00444B83"/>
    <w:rsid w:val="004476E3"/>
    <w:rsid w:val="004500C0"/>
    <w:rsid w:val="004501A6"/>
    <w:rsid w:val="004504C7"/>
    <w:rsid w:val="00450844"/>
    <w:rsid w:val="004532B0"/>
    <w:rsid w:val="0045391D"/>
    <w:rsid w:val="0045550A"/>
    <w:rsid w:val="00455F37"/>
    <w:rsid w:val="00456DA5"/>
    <w:rsid w:val="00464A2C"/>
    <w:rsid w:val="00466831"/>
    <w:rsid w:val="00473290"/>
    <w:rsid w:val="004751D9"/>
    <w:rsid w:val="00476DAE"/>
    <w:rsid w:val="00477A41"/>
    <w:rsid w:val="00477E28"/>
    <w:rsid w:val="00481D2F"/>
    <w:rsid w:val="00482A52"/>
    <w:rsid w:val="00482B5D"/>
    <w:rsid w:val="004831EA"/>
    <w:rsid w:val="00483B48"/>
    <w:rsid w:val="00483F4A"/>
    <w:rsid w:val="0048443C"/>
    <w:rsid w:val="00484A4A"/>
    <w:rsid w:val="00485DBB"/>
    <w:rsid w:val="004868C7"/>
    <w:rsid w:val="00486CD2"/>
    <w:rsid w:val="00487699"/>
    <w:rsid w:val="00487877"/>
    <w:rsid w:val="00487950"/>
    <w:rsid w:val="00487CFD"/>
    <w:rsid w:val="004919AA"/>
    <w:rsid w:val="00492381"/>
    <w:rsid w:val="0049458B"/>
    <w:rsid w:val="00495007"/>
    <w:rsid w:val="004963EA"/>
    <w:rsid w:val="0049782D"/>
    <w:rsid w:val="004A0AFC"/>
    <w:rsid w:val="004A1DF8"/>
    <w:rsid w:val="004A2A5C"/>
    <w:rsid w:val="004A5AA0"/>
    <w:rsid w:val="004A5B6D"/>
    <w:rsid w:val="004B0449"/>
    <w:rsid w:val="004B09FA"/>
    <w:rsid w:val="004B39EE"/>
    <w:rsid w:val="004B63B8"/>
    <w:rsid w:val="004B66D9"/>
    <w:rsid w:val="004C05DC"/>
    <w:rsid w:val="004C601B"/>
    <w:rsid w:val="004C687C"/>
    <w:rsid w:val="004C75C2"/>
    <w:rsid w:val="004C7EBA"/>
    <w:rsid w:val="004D382B"/>
    <w:rsid w:val="004D44CD"/>
    <w:rsid w:val="004E20FE"/>
    <w:rsid w:val="004E3E0A"/>
    <w:rsid w:val="004F0DF3"/>
    <w:rsid w:val="004F13D0"/>
    <w:rsid w:val="004F1D29"/>
    <w:rsid w:val="004F3128"/>
    <w:rsid w:val="004F3904"/>
    <w:rsid w:val="004F791F"/>
    <w:rsid w:val="0050138B"/>
    <w:rsid w:val="00501932"/>
    <w:rsid w:val="005024D7"/>
    <w:rsid w:val="00503D6C"/>
    <w:rsid w:val="00505295"/>
    <w:rsid w:val="0050540C"/>
    <w:rsid w:val="005065BF"/>
    <w:rsid w:val="00507575"/>
    <w:rsid w:val="0051091B"/>
    <w:rsid w:val="00510D11"/>
    <w:rsid w:val="00510D27"/>
    <w:rsid w:val="00517AFF"/>
    <w:rsid w:val="00521686"/>
    <w:rsid w:val="00522B9F"/>
    <w:rsid w:val="005234FA"/>
    <w:rsid w:val="00523903"/>
    <w:rsid w:val="00523AB6"/>
    <w:rsid w:val="005268AD"/>
    <w:rsid w:val="00531EF5"/>
    <w:rsid w:val="00533560"/>
    <w:rsid w:val="00534D20"/>
    <w:rsid w:val="0053537A"/>
    <w:rsid w:val="00536526"/>
    <w:rsid w:val="00536BE8"/>
    <w:rsid w:val="00536D96"/>
    <w:rsid w:val="0054005D"/>
    <w:rsid w:val="00541BDE"/>
    <w:rsid w:val="00541FE5"/>
    <w:rsid w:val="00544D75"/>
    <w:rsid w:val="00544DA3"/>
    <w:rsid w:val="00545E1E"/>
    <w:rsid w:val="005469ED"/>
    <w:rsid w:val="00551169"/>
    <w:rsid w:val="00554E92"/>
    <w:rsid w:val="00556485"/>
    <w:rsid w:val="00557ED0"/>
    <w:rsid w:val="00562681"/>
    <w:rsid w:val="005628AA"/>
    <w:rsid w:val="00563634"/>
    <w:rsid w:val="0056642F"/>
    <w:rsid w:val="005676F0"/>
    <w:rsid w:val="00572013"/>
    <w:rsid w:val="00572939"/>
    <w:rsid w:val="00573D6D"/>
    <w:rsid w:val="0057484C"/>
    <w:rsid w:val="00575368"/>
    <w:rsid w:val="00583466"/>
    <w:rsid w:val="005842C8"/>
    <w:rsid w:val="00587A4B"/>
    <w:rsid w:val="00587F03"/>
    <w:rsid w:val="00587F99"/>
    <w:rsid w:val="00591205"/>
    <w:rsid w:val="00593222"/>
    <w:rsid w:val="005935EB"/>
    <w:rsid w:val="0059370E"/>
    <w:rsid w:val="00593C39"/>
    <w:rsid w:val="00594F2E"/>
    <w:rsid w:val="00596130"/>
    <w:rsid w:val="0059761D"/>
    <w:rsid w:val="005A0E85"/>
    <w:rsid w:val="005A199D"/>
    <w:rsid w:val="005A3BD2"/>
    <w:rsid w:val="005A4981"/>
    <w:rsid w:val="005A6866"/>
    <w:rsid w:val="005B12F1"/>
    <w:rsid w:val="005B1697"/>
    <w:rsid w:val="005B2273"/>
    <w:rsid w:val="005B636D"/>
    <w:rsid w:val="005C1AE0"/>
    <w:rsid w:val="005C21E2"/>
    <w:rsid w:val="005C34A8"/>
    <w:rsid w:val="005C3CA0"/>
    <w:rsid w:val="005C75FE"/>
    <w:rsid w:val="005D08AA"/>
    <w:rsid w:val="005D403C"/>
    <w:rsid w:val="005D4229"/>
    <w:rsid w:val="005D524C"/>
    <w:rsid w:val="005D6E14"/>
    <w:rsid w:val="005D7DA8"/>
    <w:rsid w:val="005E014E"/>
    <w:rsid w:val="005E078F"/>
    <w:rsid w:val="005E1143"/>
    <w:rsid w:val="005E1420"/>
    <w:rsid w:val="005E40AA"/>
    <w:rsid w:val="005E4208"/>
    <w:rsid w:val="005E5A82"/>
    <w:rsid w:val="005E6A69"/>
    <w:rsid w:val="005F0EBA"/>
    <w:rsid w:val="005F29A8"/>
    <w:rsid w:val="005F2F36"/>
    <w:rsid w:val="005F35FA"/>
    <w:rsid w:val="005F3687"/>
    <w:rsid w:val="005F3D14"/>
    <w:rsid w:val="005F427F"/>
    <w:rsid w:val="005F4FC1"/>
    <w:rsid w:val="005F5C87"/>
    <w:rsid w:val="005F799F"/>
    <w:rsid w:val="00603BDD"/>
    <w:rsid w:val="00611DF7"/>
    <w:rsid w:val="00613D87"/>
    <w:rsid w:val="006159D8"/>
    <w:rsid w:val="0061664B"/>
    <w:rsid w:val="006201EF"/>
    <w:rsid w:val="00623293"/>
    <w:rsid w:val="00623869"/>
    <w:rsid w:val="006249A6"/>
    <w:rsid w:val="00624C64"/>
    <w:rsid w:val="00626587"/>
    <w:rsid w:val="00631367"/>
    <w:rsid w:val="006331A8"/>
    <w:rsid w:val="006340E4"/>
    <w:rsid w:val="00636671"/>
    <w:rsid w:val="00640188"/>
    <w:rsid w:val="00640DB7"/>
    <w:rsid w:val="006425F4"/>
    <w:rsid w:val="00643FDF"/>
    <w:rsid w:val="006444FC"/>
    <w:rsid w:val="00645BDB"/>
    <w:rsid w:val="00646057"/>
    <w:rsid w:val="00646DA5"/>
    <w:rsid w:val="006512C3"/>
    <w:rsid w:val="00651D27"/>
    <w:rsid w:val="00652246"/>
    <w:rsid w:val="00652927"/>
    <w:rsid w:val="006535AF"/>
    <w:rsid w:val="00654912"/>
    <w:rsid w:val="00654AA2"/>
    <w:rsid w:val="0065505E"/>
    <w:rsid w:val="00656B3A"/>
    <w:rsid w:val="00656CD2"/>
    <w:rsid w:val="00661D06"/>
    <w:rsid w:val="0066257C"/>
    <w:rsid w:val="00662E25"/>
    <w:rsid w:val="00665669"/>
    <w:rsid w:val="00670F2B"/>
    <w:rsid w:val="00673DB3"/>
    <w:rsid w:val="00675338"/>
    <w:rsid w:val="00675C56"/>
    <w:rsid w:val="0068293C"/>
    <w:rsid w:val="006833EC"/>
    <w:rsid w:val="00683617"/>
    <w:rsid w:val="006869FE"/>
    <w:rsid w:val="00691DE4"/>
    <w:rsid w:val="0069239B"/>
    <w:rsid w:val="0069443F"/>
    <w:rsid w:val="006947BE"/>
    <w:rsid w:val="006950FE"/>
    <w:rsid w:val="0069514C"/>
    <w:rsid w:val="00695D6A"/>
    <w:rsid w:val="00696831"/>
    <w:rsid w:val="006A0E06"/>
    <w:rsid w:val="006A55DD"/>
    <w:rsid w:val="006A567E"/>
    <w:rsid w:val="006A625A"/>
    <w:rsid w:val="006B0E76"/>
    <w:rsid w:val="006B12A7"/>
    <w:rsid w:val="006B1757"/>
    <w:rsid w:val="006B2154"/>
    <w:rsid w:val="006B27C7"/>
    <w:rsid w:val="006B3531"/>
    <w:rsid w:val="006B4203"/>
    <w:rsid w:val="006B5F6D"/>
    <w:rsid w:val="006B6A87"/>
    <w:rsid w:val="006B7462"/>
    <w:rsid w:val="006C2173"/>
    <w:rsid w:val="006C2C87"/>
    <w:rsid w:val="006C3C68"/>
    <w:rsid w:val="006C4E26"/>
    <w:rsid w:val="006C502C"/>
    <w:rsid w:val="006C7726"/>
    <w:rsid w:val="006C7B9F"/>
    <w:rsid w:val="006D0707"/>
    <w:rsid w:val="006D125E"/>
    <w:rsid w:val="006D3140"/>
    <w:rsid w:val="006D4721"/>
    <w:rsid w:val="006D4B55"/>
    <w:rsid w:val="006D5C65"/>
    <w:rsid w:val="006E5076"/>
    <w:rsid w:val="006E5159"/>
    <w:rsid w:val="006F0CD2"/>
    <w:rsid w:val="006F2181"/>
    <w:rsid w:val="00701F48"/>
    <w:rsid w:val="00704D1D"/>
    <w:rsid w:val="00707477"/>
    <w:rsid w:val="00711BD6"/>
    <w:rsid w:val="00712471"/>
    <w:rsid w:val="00712B5C"/>
    <w:rsid w:val="00716C82"/>
    <w:rsid w:val="00716DF7"/>
    <w:rsid w:val="00717FC4"/>
    <w:rsid w:val="007224C6"/>
    <w:rsid w:val="0072330B"/>
    <w:rsid w:val="00726BEE"/>
    <w:rsid w:val="00726CD2"/>
    <w:rsid w:val="007300CF"/>
    <w:rsid w:val="0073013D"/>
    <w:rsid w:val="0073068A"/>
    <w:rsid w:val="0073451B"/>
    <w:rsid w:val="00734EA4"/>
    <w:rsid w:val="00735B21"/>
    <w:rsid w:val="00736EEF"/>
    <w:rsid w:val="0074027E"/>
    <w:rsid w:val="007407CC"/>
    <w:rsid w:val="00741752"/>
    <w:rsid w:val="00741875"/>
    <w:rsid w:val="00743BBC"/>
    <w:rsid w:val="007460A8"/>
    <w:rsid w:val="00750B82"/>
    <w:rsid w:val="007514E1"/>
    <w:rsid w:val="007515BF"/>
    <w:rsid w:val="00753C18"/>
    <w:rsid w:val="00753C46"/>
    <w:rsid w:val="00753E4B"/>
    <w:rsid w:val="0075469B"/>
    <w:rsid w:val="007566B5"/>
    <w:rsid w:val="00756AFA"/>
    <w:rsid w:val="00760884"/>
    <w:rsid w:val="0076414F"/>
    <w:rsid w:val="00764540"/>
    <w:rsid w:val="00764847"/>
    <w:rsid w:val="00765476"/>
    <w:rsid w:val="00765EA7"/>
    <w:rsid w:val="00765F07"/>
    <w:rsid w:val="00767EEB"/>
    <w:rsid w:val="00772347"/>
    <w:rsid w:val="007726F4"/>
    <w:rsid w:val="00773660"/>
    <w:rsid w:val="0077414F"/>
    <w:rsid w:val="0077587B"/>
    <w:rsid w:val="00775EA8"/>
    <w:rsid w:val="007776F3"/>
    <w:rsid w:val="00782DE1"/>
    <w:rsid w:val="00783F4A"/>
    <w:rsid w:val="007851D8"/>
    <w:rsid w:val="00790200"/>
    <w:rsid w:val="00791973"/>
    <w:rsid w:val="0079210F"/>
    <w:rsid w:val="00794C04"/>
    <w:rsid w:val="00795455"/>
    <w:rsid w:val="007954E6"/>
    <w:rsid w:val="007A1924"/>
    <w:rsid w:val="007A1A9D"/>
    <w:rsid w:val="007A5227"/>
    <w:rsid w:val="007B0471"/>
    <w:rsid w:val="007B05C7"/>
    <w:rsid w:val="007B2289"/>
    <w:rsid w:val="007B3F42"/>
    <w:rsid w:val="007B4344"/>
    <w:rsid w:val="007B5874"/>
    <w:rsid w:val="007B5931"/>
    <w:rsid w:val="007B77E5"/>
    <w:rsid w:val="007B7F61"/>
    <w:rsid w:val="007C0108"/>
    <w:rsid w:val="007C066B"/>
    <w:rsid w:val="007C28A5"/>
    <w:rsid w:val="007C33AD"/>
    <w:rsid w:val="007C37EB"/>
    <w:rsid w:val="007C7479"/>
    <w:rsid w:val="007C7493"/>
    <w:rsid w:val="007D08B6"/>
    <w:rsid w:val="007D1641"/>
    <w:rsid w:val="007D2F27"/>
    <w:rsid w:val="007D4DE2"/>
    <w:rsid w:val="007D4E8A"/>
    <w:rsid w:val="007D5358"/>
    <w:rsid w:val="007E007B"/>
    <w:rsid w:val="007E433F"/>
    <w:rsid w:val="007E6184"/>
    <w:rsid w:val="007E6747"/>
    <w:rsid w:val="007E7B85"/>
    <w:rsid w:val="007F0A0F"/>
    <w:rsid w:val="007F1F9D"/>
    <w:rsid w:val="007F27A1"/>
    <w:rsid w:val="007F2824"/>
    <w:rsid w:val="007F76A6"/>
    <w:rsid w:val="00800C93"/>
    <w:rsid w:val="00801609"/>
    <w:rsid w:val="00811A8D"/>
    <w:rsid w:val="008149A3"/>
    <w:rsid w:val="00815C14"/>
    <w:rsid w:val="00815EBF"/>
    <w:rsid w:val="00816283"/>
    <w:rsid w:val="008208C1"/>
    <w:rsid w:val="00822CE2"/>
    <w:rsid w:val="00822ED5"/>
    <w:rsid w:val="00825C7D"/>
    <w:rsid w:val="00825F4C"/>
    <w:rsid w:val="008308A1"/>
    <w:rsid w:val="00830AE0"/>
    <w:rsid w:val="00832554"/>
    <w:rsid w:val="00835BE1"/>
    <w:rsid w:val="00835C72"/>
    <w:rsid w:val="00836370"/>
    <w:rsid w:val="008376B8"/>
    <w:rsid w:val="00837851"/>
    <w:rsid w:val="00840723"/>
    <w:rsid w:val="00843D5D"/>
    <w:rsid w:val="008441D9"/>
    <w:rsid w:val="00844CF9"/>
    <w:rsid w:val="00847805"/>
    <w:rsid w:val="00847D85"/>
    <w:rsid w:val="008501D6"/>
    <w:rsid w:val="00850E14"/>
    <w:rsid w:val="00852CE0"/>
    <w:rsid w:val="00855401"/>
    <w:rsid w:val="00857D3A"/>
    <w:rsid w:val="0086014E"/>
    <w:rsid w:val="00861465"/>
    <w:rsid w:val="00861963"/>
    <w:rsid w:val="00866474"/>
    <w:rsid w:val="00866B67"/>
    <w:rsid w:val="00866CDC"/>
    <w:rsid w:val="00867297"/>
    <w:rsid w:val="0086769D"/>
    <w:rsid w:val="008676C2"/>
    <w:rsid w:val="0086786D"/>
    <w:rsid w:val="00867FD5"/>
    <w:rsid w:val="00870089"/>
    <w:rsid w:val="0087142C"/>
    <w:rsid w:val="00871772"/>
    <w:rsid w:val="008717E9"/>
    <w:rsid w:val="00872477"/>
    <w:rsid w:val="00874167"/>
    <w:rsid w:val="008743D7"/>
    <w:rsid w:val="008745F0"/>
    <w:rsid w:val="00874EB6"/>
    <w:rsid w:val="00882E9D"/>
    <w:rsid w:val="008902BA"/>
    <w:rsid w:val="008907F9"/>
    <w:rsid w:val="0089237B"/>
    <w:rsid w:val="00893AC3"/>
    <w:rsid w:val="008965D1"/>
    <w:rsid w:val="008977B4"/>
    <w:rsid w:val="00897836"/>
    <w:rsid w:val="008A0660"/>
    <w:rsid w:val="008A245D"/>
    <w:rsid w:val="008A2807"/>
    <w:rsid w:val="008A39E1"/>
    <w:rsid w:val="008A4254"/>
    <w:rsid w:val="008A45D8"/>
    <w:rsid w:val="008A65FC"/>
    <w:rsid w:val="008B2588"/>
    <w:rsid w:val="008B29D6"/>
    <w:rsid w:val="008B305E"/>
    <w:rsid w:val="008B457F"/>
    <w:rsid w:val="008C0770"/>
    <w:rsid w:val="008C1FB0"/>
    <w:rsid w:val="008C7C5E"/>
    <w:rsid w:val="008C7C82"/>
    <w:rsid w:val="008D1A7B"/>
    <w:rsid w:val="008D1D8C"/>
    <w:rsid w:val="008D1E8F"/>
    <w:rsid w:val="008D2AB3"/>
    <w:rsid w:val="008D3E9F"/>
    <w:rsid w:val="008D6109"/>
    <w:rsid w:val="008D7705"/>
    <w:rsid w:val="008D7D70"/>
    <w:rsid w:val="008D7DA8"/>
    <w:rsid w:val="008D7EC4"/>
    <w:rsid w:val="008E4F2E"/>
    <w:rsid w:val="008E6AA1"/>
    <w:rsid w:val="008E6FA1"/>
    <w:rsid w:val="008F0FA2"/>
    <w:rsid w:val="008F2A3A"/>
    <w:rsid w:val="008F33BD"/>
    <w:rsid w:val="008F4EAC"/>
    <w:rsid w:val="008F4FC9"/>
    <w:rsid w:val="008F7014"/>
    <w:rsid w:val="008F79E1"/>
    <w:rsid w:val="0090008F"/>
    <w:rsid w:val="00902A93"/>
    <w:rsid w:val="00903802"/>
    <w:rsid w:val="00903DA6"/>
    <w:rsid w:val="009042FA"/>
    <w:rsid w:val="00904E49"/>
    <w:rsid w:val="00911716"/>
    <w:rsid w:val="00911EDC"/>
    <w:rsid w:val="009128D0"/>
    <w:rsid w:val="00913937"/>
    <w:rsid w:val="0091421A"/>
    <w:rsid w:val="009156EF"/>
    <w:rsid w:val="00917F8E"/>
    <w:rsid w:val="00920EB2"/>
    <w:rsid w:val="00921EB8"/>
    <w:rsid w:val="00922A28"/>
    <w:rsid w:val="00924CF6"/>
    <w:rsid w:val="0092561C"/>
    <w:rsid w:val="009278D9"/>
    <w:rsid w:val="00930642"/>
    <w:rsid w:val="00931DCD"/>
    <w:rsid w:val="0093311D"/>
    <w:rsid w:val="00933382"/>
    <w:rsid w:val="00934193"/>
    <w:rsid w:val="00934936"/>
    <w:rsid w:val="00934A4A"/>
    <w:rsid w:val="00935388"/>
    <w:rsid w:val="009358FB"/>
    <w:rsid w:val="00937CDA"/>
    <w:rsid w:val="009406D2"/>
    <w:rsid w:val="00941D2D"/>
    <w:rsid w:val="00941E00"/>
    <w:rsid w:val="00942D44"/>
    <w:rsid w:val="009446DB"/>
    <w:rsid w:val="0094598A"/>
    <w:rsid w:val="00946E96"/>
    <w:rsid w:val="00950193"/>
    <w:rsid w:val="0095209F"/>
    <w:rsid w:val="009522C7"/>
    <w:rsid w:val="009536D5"/>
    <w:rsid w:val="00953762"/>
    <w:rsid w:val="00953E86"/>
    <w:rsid w:val="00954294"/>
    <w:rsid w:val="009542BF"/>
    <w:rsid w:val="00956B9E"/>
    <w:rsid w:val="00957242"/>
    <w:rsid w:val="00962A38"/>
    <w:rsid w:val="0096301E"/>
    <w:rsid w:val="009709AA"/>
    <w:rsid w:val="00970EFF"/>
    <w:rsid w:val="009731BA"/>
    <w:rsid w:val="00976D4D"/>
    <w:rsid w:val="0097774B"/>
    <w:rsid w:val="009808BE"/>
    <w:rsid w:val="0098294F"/>
    <w:rsid w:val="009842CB"/>
    <w:rsid w:val="00984427"/>
    <w:rsid w:val="009844A6"/>
    <w:rsid w:val="00986BA4"/>
    <w:rsid w:val="00990516"/>
    <w:rsid w:val="00990C04"/>
    <w:rsid w:val="00993A7A"/>
    <w:rsid w:val="00995EF2"/>
    <w:rsid w:val="009968A7"/>
    <w:rsid w:val="009A2EC0"/>
    <w:rsid w:val="009A5E7D"/>
    <w:rsid w:val="009A679E"/>
    <w:rsid w:val="009A727A"/>
    <w:rsid w:val="009B0BFF"/>
    <w:rsid w:val="009B1F68"/>
    <w:rsid w:val="009B3833"/>
    <w:rsid w:val="009B43B1"/>
    <w:rsid w:val="009B5CBA"/>
    <w:rsid w:val="009B656B"/>
    <w:rsid w:val="009B7310"/>
    <w:rsid w:val="009B79CC"/>
    <w:rsid w:val="009C05CA"/>
    <w:rsid w:val="009C193F"/>
    <w:rsid w:val="009C38EF"/>
    <w:rsid w:val="009C47D2"/>
    <w:rsid w:val="009C5359"/>
    <w:rsid w:val="009C5496"/>
    <w:rsid w:val="009C63A5"/>
    <w:rsid w:val="009C73DF"/>
    <w:rsid w:val="009D14C5"/>
    <w:rsid w:val="009D1517"/>
    <w:rsid w:val="009D22F1"/>
    <w:rsid w:val="009D28FC"/>
    <w:rsid w:val="009D2F9A"/>
    <w:rsid w:val="009D3A6E"/>
    <w:rsid w:val="009D4180"/>
    <w:rsid w:val="009D440B"/>
    <w:rsid w:val="009D7477"/>
    <w:rsid w:val="009E16C4"/>
    <w:rsid w:val="009E1D42"/>
    <w:rsid w:val="009E2E44"/>
    <w:rsid w:val="009E38FF"/>
    <w:rsid w:val="009E484F"/>
    <w:rsid w:val="009E4C8E"/>
    <w:rsid w:val="009E6930"/>
    <w:rsid w:val="009E74C9"/>
    <w:rsid w:val="009E7C5B"/>
    <w:rsid w:val="009F53DF"/>
    <w:rsid w:val="009F74F6"/>
    <w:rsid w:val="009F75A6"/>
    <w:rsid w:val="00A00524"/>
    <w:rsid w:val="00A005D3"/>
    <w:rsid w:val="00A00FC6"/>
    <w:rsid w:val="00A027D0"/>
    <w:rsid w:val="00A03D51"/>
    <w:rsid w:val="00A06AB5"/>
    <w:rsid w:val="00A076CE"/>
    <w:rsid w:val="00A07713"/>
    <w:rsid w:val="00A07981"/>
    <w:rsid w:val="00A10BEB"/>
    <w:rsid w:val="00A14EBA"/>
    <w:rsid w:val="00A15A31"/>
    <w:rsid w:val="00A15D12"/>
    <w:rsid w:val="00A17D91"/>
    <w:rsid w:val="00A20A15"/>
    <w:rsid w:val="00A21162"/>
    <w:rsid w:val="00A2164B"/>
    <w:rsid w:val="00A23CD2"/>
    <w:rsid w:val="00A32D47"/>
    <w:rsid w:val="00A3479D"/>
    <w:rsid w:val="00A37E49"/>
    <w:rsid w:val="00A43AF0"/>
    <w:rsid w:val="00A45D5A"/>
    <w:rsid w:val="00A466DA"/>
    <w:rsid w:val="00A47DD9"/>
    <w:rsid w:val="00A52A58"/>
    <w:rsid w:val="00A55C31"/>
    <w:rsid w:val="00A560A4"/>
    <w:rsid w:val="00A564E8"/>
    <w:rsid w:val="00A5663F"/>
    <w:rsid w:val="00A56649"/>
    <w:rsid w:val="00A574CC"/>
    <w:rsid w:val="00A602ED"/>
    <w:rsid w:val="00A60552"/>
    <w:rsid w:val="00A63861"/>
    <w:rsid w:val="00A66038"/>
    <w:rsid w:val="00A66639"/>
    <w:rsid w:val="00A671FF"/>
    <w:rsid w:val="00A75521"/>
    <w:rsid w:val="00A77129"/>
    <w:rsid w:val="00A77682"/>
    <w:rsid w:val="00A77B80"/>
    <w:rsid w:val="00A77FFB"/>
    <w:rsid w:val="00A816CF"/>
    <w:rsid w:val="00A8356C"/>
    <w:rsid w:val="00A85032"/>
    <w:rsid w:val="00A85284"/>
    <w:rsid w:val="00A9020F"/>
    <w:rsid w:val="00A906C9"/>
    <w:rsid w:val="00A90D7E"/>
    <w:rsid w:val="00A91805"/>
    <w:rsid w:val="00A92C34"/>
    <w:rsid w:val="00A94207"/>
    <w:rsid w:val="00A962FE"/>
    <w:rsid w:val="00A96A14"/>
    <w:rsid w:val="00A97303"/>
    <w:rsid w:val="00A97AB1"/>
    <w:rsid w:val="00AA0571"/>
    <w:rsid w:val="00AA0615"/>
    <w:rsid w:val="00AA13C4"/>
    <w:rsid w:val="00AA30B1"/>
    <w:rsid w:val="00AA5195"/>
    <w:rsid w:val="00AA6D50"/>
    <w:rsid w:val="00AB15A8"/>
    <w:rsid w:val="00AB215E"/>
    <w:rsid w:val="00AB2603"/>
    <w:rsid w:val="00AB4B36"/>
    <w:rsid w:val="00AB5594"/>
    <w:rsid w:val="00AB6524"/>
    <w:rsid w:val="00AC118C"/>
    <w:rsid w:val="00AC16B5"/>
    <w:rsid w:val="00AC2138"/>
    <w:rsid w:val="00AC36EA"/>
    <w:rsid w:val="00AC46BE"/>
    <w:rsid w:val="00AC5F50"/>
    <w:rsid w:val="00AD0815"/>
    <w:rsid w:val="00AD0CB5"/>
    <w:rsid w:val="00AD13DA"/>
    <w:rsid w:val="00AD1DA9"/>
    <w:rsid w:val="00AD2E25"/>
    <w:rsid w:val="00AD324E"/>
    <w:rsid w:val="00AD47ED"/>
    <w:rsid w:val="00AD5CCC"/>
    <w:rsid w:val="00AE39B4"/>
    <w:rsid w:val="00AE5B54"/>
    <w:rsid w:val="00AE6984"/>
    <w:rsid w:val="00AF07AC"/>
    <w:rsid w:val="00AF23A8"/>
    <w:rsid w:val="00AF2A84"/>
    <w:rsid w:val="00AF2D5D"/>
    <w:rsid w:val="00AF4982"/>
    <w:rsid w:val="00AF7A4A"/>
    <w:rsid w:val="00B04493"/>
    <w:rsid w:val="00B0583A"/>
    <w:rsid w:val="00B06E93"/>
    <w:rsid w:val="00B10FF5"/>
    <w:rsid w:val="00B12569"/>
    <w:rsid w:val="00B12B29"/>
    <w:rsid w:val="00B211B2"/>
    <w:rsid w:val="00B2627A"/>
    <w:rsid w:val="00B27DA1"/>
    <w:rsid w:val="00B315CA"/>
    <w:rsid w:val="00B31E59"/>
    <w:rsid w:val="00B357B1"/>
    <w:rsid w:val="00B3658B"/>
    <w:rsid w:val="00B43F5D"/>
    <w:rsid w:val="00B45037"/>
    <w:rsid w:val="00B45947"/>
    <w:rsid w:val="00B45B6D"/>
    <w:rsid w:val="00B52556"/>
    <w:rsid w:val="00B52C6C"/>
    <w:rsid w:val="00B55D1D"/>
    <w:rsid w:val="00B57640"/>
    <w:rsid w:val="00B62E86"/>
    <w:rsid w:val="00B647FA"/>
    <w:rsid w:val="00B66591"/>
    <w:rsid w:val="00B705D6"/>
    <w:rsid w:val="00B70663"/>
    <w:rsid w:val="00B7161F"/>
    <w:rsid w:val="00B720F0"/>
    <w:rsid w:val="00B72307"/>
    <w:rsid w:val="00B735D3"/>
    <w:rsid w:val="00B74958"/>
    <w:rsid w:val="00B755C6"/>
    <w:rsid w:val="00B76473"/>
    <w:rsid w:val="00B76779"/>
    <w:rsid w:val="00B76C86"/>
    <w:rsid w:val="00B76DBC"/>
    <w:rsid w:val="00B77FAD"/>
    <w:rsid w:val="00B82281"/>
    <w:rsid w:val="00B85AF2"/>
    <w:rsid w:val="00B90E7F"/>
    <w:rsid w:val="00B91E86"/>
    <w:rsid w:val="00B9210B"/>
    <w:rsid w:val="00B95B84"/>
    <w:rsid w:val="00B95CE1"/>
    <w:rsid w:val="00BA37A2"/>
    <w:rsid w:val="00BA4982"/>
    <w:rsid w:val="00BA5078"/>
    <w:rsid w:val="00BA51CD"/>
    <w:rsid w:val="00BA58DA"/>
    <w:rsid w:val="00BA7235"/>
    <w:rsid w:val="00BB01A9"/>
    <w:rsid w:val="00BB1560"/>
    <w:rsid w:val="00BB3033"/>
    <w:rsid w:val="00BB541E"/>
    <w:rsid w:val="00BC608F"/>
    <w:rsid w:val="00BC6153"/>
    <w:rsid w:val="00BC65EE"/>
    <w:rsid w:val="00BC75F2"/>
    <w:rsid w:val="00BC788E"/>
    <w:rsid w:val="00BD168D"/>
    <w:rsid w:val="00BD2957"/>
    <w:rsid w:val="00BD3C20"/>
    <w:rsid w:val="00BD58C5"/>
    <w:rsid w:val="00BD7307"/>
    <w:rsid w:val="00BE2E0B"/>
    <w:rsid w:val="00BE52B8"/>
    <w:rsid w:val="00BF1130"/>
    <w:rsid w:val="00BF1542"/>
    <w:rsid w:val="00BF2531"/>
    <w:rsid w:val="00BF3970"/>
    <w:rsid w:val="00BF682E"/>
    <w:rsid w:val="00BF7090"/>
    <w:rsid w:val="00BF7C1C"/>
    <w:rsid w:val="00C02378"/>
    <w:rsid w:val="00C03047"/>
    <w:rsid w:val="00C05C54"/>
    <w:rsid w:val="00C12B6F"/>
    <w:rsid w:val="00C142DF"/>
    <w:rsid w:val="00C214EE"/>
    <w:rsid w:val="00C22C85"/>
    <w:rsid w:val="00C235CA"/>
    <w:rsid w:val="00C23D4F"/>
    <w:rsid w:val="00C2533E"/>
    <w:rsid w:val="00C26DE6"/>
    <w:rsid w:val="00C32B5F"/>
    <w:rsid w:val="00C343BD"/>
    <w:rsid w:val="00C34E4C"/>
    <w:rsid w:val="00C37814"/>
    <w:rsid w:val="00C4090D"/>
    <w:rsid w:val="00C41821"/>
    <w:rsid w:val="00C427D8"/>
    <w:rsid w:val="00C440F7"/>
    <w:rsid w:val="00C45624"/>
    <w:rsid w:val="00C46B94"/>
    <w:rsid w:val="00C506CF"/>
    <w:rsid w:val="00C5113C"/>
    <w:rsid w:val="00C51D2D"/>
    <w:rsid w:val="00C53F54"/>
    <w:rsid w:val="00C55B45"/>
    <w:rsid w:val="00C55CCA"/>
    <w:rsid w:val="00C55F31"/>
    <w:rsid w:val="00C561BB"/>
    <w:rsid w:val="00C57906"/>
    <w:rsid w:val="00C60041"/>
    <w:rsid w:val="00C61D3A"/>
    <w:rsid w:val="00C6377C"/>
    <w:rsid w:val="00C65AAE"/>
    <w:rsid w:val="00C65DD7"/>
    <w:rsid w:val="00C66E74"/>
    <w:rsid w:val="00C71401"/>
    <w:rsid w:val="00C74175"/>
    <w:rsid w:val="00C8130E"/>
    <w:rsid w:val="00C829A7"/>
    <w:rsid w:val="00C8301C"/>
    <w:rsid w:val="00C855EC"/>
    <w:rsid w:val="00C86959"/>
    <w:rsid w:val="00C8752A"/>
    <w:rsid w:val="00C90805"/>
    <w:rsid w:val="00C911B5"/>
    <w:rsid w:val="00C91A08"/>
    <w:rsid w:val="00C92BE3"/>
    <w:rsid w:val="00C93937"/>
    <w:rsid w:val="00C94018"/>
    <w:rsid w:val="00C94ACE"/>
    <w:rsid w:val="00C971AD"/>
    <w:rsid w:val="00CA3429"/>
    <w:rsid w:val="00CA4376"/>
    <w:rsid w:val="00CA4F27"/>
    <w:rsid w:val="00CB2A77"/>
    <w:rsid w:val="00CB49CD"/>
    <w:rsid w:val="00CB5324"/>
    <w:rsid w:val="00CB56E3"/>
    <w:rsid w:val="00CB6771"/>
    <w:rsid w:val="00CB70AD"/>
    <w:rsid w:val="00CC528B"/>
    <w:rsid w:val="00CC56C6"/>
    <w:rsid w:val="00CC6738"/>
    <w:rsid w:val="00CC6EF8"/>
    <w:rsid w:val="00CD3035"/>
    <w:rsid w:val="00CD56F3"/>
    <w:rsid w:val="00CE5CC1"/>
    <w:rsid w:val="00CF4999"/>
    <w:rsid w:val="00CF7502"/>
    <w:rsid w:val="00D0254E"/>
    <w:rsid w:val="00D03549"/>
    <w:rsid w:val="00D0355B"/>
    <w:rsid w:val="00D03A2E"/>
    <w:rsid w:val="00D05FCA"/>
    <w:rsid w:val="00D07B0E"/>
    <w:rsid w:val="00D14024"/>
    <w:rsid w:val="00D14C99"/>
    <w:rsid w:val="00D166B8"/>
    <w:rsid w:val="00D20120"/>
    <w:rsid w:val="00D224CE"/>
    <w:rsid w:val="00D25B3F"/>
    <w:rsid w:val="00D27EDA"/>
    <w:rsid w:val="00D31B1F"/>
    <w:rsid w:val="00D3210B"/>
    <w:rsid w:val="00D32A23"/>
    <w:rsid w:val="00D3305D"/>
    <w:rsid w:val="00D33A06"/>
    <w:rsid w:val="00D3490A"/>
    <w:rsid w:val="00D34A33"/>
    <w:rsid w:val="00D419A9"/>
    <w:rsid w:val="00D42165"/>
    <w:rsid w:val="00D42358"/>
    <w:rsid w:val="00D430FB"/>
    <w:rsid w:val="00D45391"/>
    <w:rsid w:val="00D45DCA"/>
    <w:rsid w:val="00D46DF2"/>
    <w:rsid w:val="00D47518"/>
    <w:rsid w:val="00D50DF9"/>
    <w:rsid w:val="00D5196C"/>
    <w:rsid w:val="00D52A32"/>
    <w:rsid w:val="00D52EC6"/>
    <w:rsid w:val="00D530E9"/>
    <w:rsid w:val="00D545E5"/>
    <w:rsid w:val="00D55BF0"/>
    <w:rsid w:val="00D56113"/>
    <w:rsid w:val="00D613E9"/>
    <w:rsid w:val="00D61759"/>
    <w:rsid w:val="00D7023E"/>
    <w:rsid w:val="00D7140C"/>
    <w:rsid w:val="00D735AB"/>
    <w:rsid w:val="00D74A97"/>
    <w:rsid w:val="00D76100"/>
    <w:rsid w:val="00D77918"/>
    <w:rsid w:val="00D77DFA"/>
    <w:rsid w:val="00D8109F"/>
    <w:rsid w:val="00D821B9"/>
    <w:rsid w:val="00D82DE5"/>
    <w:rsid w:val="00D867D1"/>
    <w:rsid w:val="00D87D7D"/>
    <w:rsid w:val="00D9090F"/>
    <w:rsid w:val="00D93CA5"/>
    <w:rsid w:val="00D94770"/>
    <w:rsid w:val="00D94945"/>
    <w:rsid w:val="00D94979"/>
    <w:rsid w:val="00D96EEF"/>
    <w:rsid w:val="00D97679"/>
    <w:rsid w:val="00D97F17"/>
    <w:rsid w:val="00DA0E74"/>
    <w:rsid w:val="00DA3197"/>
    <w:rsid w:val="00DA3268"/>
    <w:rsid w:val="00DA369B"/>
    <w:rsid w:val="00DA6633"/>
    <w:rsid w:val="00DA679E"/>
    <w:rsid w:val="00DA6F01"/>
    <w:rsid w:val="00DA769C"/>
    <w:rsid w:val="00DB0E16"/>
    <w:rsid w:val="00DB2C3E"/>
    <w:rsid w:val="00DB3263"/>
    <w:rsid w:val="00DB4202"/>
    <w:rsid w:val="00DB51E0"/>
    <w:rsid w:val="00DB5AE5"/>
    <w:rsid w:val="00DC2A40"/>
    <w:rsid w:val="00DC2EF8"/>
    <w:rsid w:val="00DC36AB"/>
    <w:rsid w:val="00DC3FA3"/>
    <w:rsid w:val="00DD11A1"/>
    <w:rsid w:val="00DD3143"/>
    <w:rsid w:val="00DD4DD3"/>
    <w:rsid w:val="00DD5638"/>
    <w:rsid w:val="00DD7C3F"/>
    <w:rsid w:val="00DE1B2D"/>
    <w:rsid w:val="00DE204D"/>
    <w:rsid w:val="00DE282A"/>
    <w:rsid w:val="00DE2BC9"/>
    <w:rsid w:val="00DE35F9"/>
    <w:rsid w:val="00DF0B40"/>
    <w:rsid w:val="00DF0D66"/>
    <w:rsid w:val="00DF4996"/>
    <w:rsid w:val="00DF67CF"/>
    <w:rsid w:val="00E01D27"/>
    <w:rsid w:val="00E02DC3"/>
    <w:rsid w:val="00E02FAD"/>
    <w:rsid w:val="00E03CDC"/>
    <w:rsid w:val="00E042C5"/>
    <w:rsid w:val="00E05295"/>
    <w:rsid w:val="00E068BF"/>
    <w:rsid w:val="00E07E94"/>
    <w:rsid w:val="00E13AB6"/>
    <w:rsid w:val="00E14E86"/>
    <w:rsid w:val="00E14E91"/>
    <w:rsid w:val="00E15BDD"/>
    <w:rsid w:val="00E17006"/>
    <w:rsid w:val="00E224A5"/>
    <w:rsid w:val="00E225DD"/>
    <w:rsid w:val="00E23476"/>
    <w:rsid w:val="00E234F5"/>
    <w:rsid w:val="00E2351C"/>
    <w:rsid w:val="00E267EC"/>
    <w:rsid w:val="00E26B0B"/>
    <w:rsid w:val="00E27CA9"/>
    <w:rsid w:val="00E333D9"/>
    <w:rsid w:val="00E342B2"/>
    <w:rsid w:val="00E35FD2"/>
    <w:rsid w:val="00E37DEA"/>
    <w:rsid w:val="00E45E84"/>
    <w:rsid w:val="00E46371"/>
    <w:rsid w:val="00E501BE"/>
    <w:rsid w:val="00E50833"/>
    <w:rsid w:val="00E53268"/>
    <w:rsid w:val="00E55000"/>
    <w:rsid w:val="00E56BBD"/>
    <w:rsid w:val="00E56C22"/>
    <w:rsid w:val="00E57480"/>
    <w:rsid w:val="00E57623"/>
    <w:rsid w:val="00E576F7"/>
    <w:rsid w:val="00E62D3C"/>
    <w:rsid w:val="00E6463C"/>
    <w:rsid w:val="00E65CCA"/>
    <w:rsid w:val="00E6627E"/>
    <w:rsid w:val="00E669E3"/>
    <w:rsid w:val="00E6763B"/>
    <w:rsid w:val="00E67DE1"/>
    <w:rsid w:val="00E67F62"/>
    <w:rsid w:val="00E70D7E"/>
    <w:rsid w:val="00E72954"/>
    <w:rsid w:val="00E73703"/>
    <w:rsid w:val="00E73D0A"/>
    <w:rsid w:val="00E73EA6"/>
    <w:rsid w:val="00E7444D"/>
    <w:rsid w:val="00E74A8F"/>
    <w:rsid w:val="00E846C4"/>
    <w:rsid w:val="00E85180"/>
    <w:rsid w:val="00E85DA6"/>
    <w:rsid w:val="00E870B6"/>
    <w:rsid w:val="00E9087F"/>
    <w:rsid w:val="00E90A98"/>
    <w:rsid w:val="00E92B64"/>
    <w:rsid w:val="00E93346"/>
    <w:rsid w:val="00E935DE"/>
    <w:rsid w:val="00E9600A"/>
    <w:rsid w:val="00E9654C"/>
    <w:rsid w:val="00E9787F"/>
    <w:rsid w:val="00E97BC0"/>
    <w:rsid w:val="00E97C50"/>
    <w:rsid w:val="00EA02B9"/>
    <w:rsid w:val="00EA397D"/>
    <w:rsid w:val="00EA3FA8"/>
    <w:rsid w:val="00EA7898"/>
    <w:rsid w:val="00EB0403"/>
    <w:rsid w:val="00EB0484"/>
    <w:rsid w:val="00EB06B1"/>
    <w:rsid w:val="00EB09E9"/>
    <w:rsid w:val="00EB25A1"/>
    <w:rsid w:val="00EB3CC4"/>
    <w:rsid w:val="00EB3E7D"/>
    <w:rsid w:val="00EB6B85"/>
    <w:rsid w:val="00EB7CEB"/>
    <w:rsid w:val="00EC13F1"/>
    <w:rsid w:val="00EC29D6"/>
    <w:rsid w:val="00EC62C1"/>
    <w:rsid w:val="00EC699A"/>
    <w:rsid w:val="00EC712B"/>
    <w:rsid w:val="00EC76BD"/>
    <w:rsid w:val="00EC799A"/>
    <w:rsid w:val="00ED0F61"/>
    <w:rsid w:val="00ED1733"/>
    <w:rsid w:val="00ED2355"/>
    <w:rsid w:val="00ED2755"/>
    <w:rsid w:val="00ED2F9F"/>
    <w:rsid w:val="00ED3ACF"/>
    <w:rsid w:val="00ED58A7"/>
    <w:rsid w:val="00ED77CF"/>
    <w:rsid w:val="00EE0176"/>
    <w:rsid w:val="00EE06B7"/>
    <w:rsid w:val="00EE167F"/>
    <w:rsid w:val="00EE18C4"/>
    <w:rsid w:val="00EE25F8"/>
    <w:rsid w:val="00EE3B28"/>
    <w:rsid w:val="00EE5F84"/>
    <w:rsid w:val="00EE6536"/>
    <w:rsid w:val="00EF27DF"/>
    <w:rsid w:val="00EF596F"/>
    <w:rsid w:val="00EF5C0E"/>
    <w:rsid w:val="00F00234"/>
    <w:rsid w:val="00F04761"/>
    <w:rsid w:val="00F0495A"/>
    <w:rsid w:val="00F05192"/>
    <w:rsid w:val="00F067F7"/>
    <w:rsid w:val="00F067F8"/>
    <w:rsid w:val="00F06CFC"/>
    <w:rsid w:val="00F100FB"/>
    <w:rsid w:val="00F10F4A"/>
    <w:rsid w:val="00F13845"/>
    <w:rsid w:val="00F15C0B"/>
    <w:rsid w:val="00F1630C"/>
    <w:rsid w:val="00F21F5C"/>
    <w:rsid w:val="00F242FD"/>
    <w:rsid w:val="00F254A5"/>
    <w:rsid w:val="00F26C24"/>
    <w:rsid w:val="00F27F7D"/>
    <w:rsid w:val="00F30FCF"/>
    <w:rsid w:val="00F32520"/>
    <w:rsid w:val="00F32B82"/>
    <w:rsid w:val="00F337C4"/>
    <w:rsid w:val="00F337F9"/>
    <w:rsid w:val="00F34FB0"/>
    <w:rsid w:val="00F35F1F"/>
    <w:rsid w:val="00F37590"/>
    <w:rsid w:val="00F37D9A"/>
    <w:rsid w:val="00F41AF2"/>
    <w:rsid w:val="00F42194"/>
    <w:rsid w:val="00F44233"/>
    <w:rsid w:val="00F46537"/>
    <w:rsid w:val="00F46902"/>
    <w:rsid w:val="00F477F9"/>
    <w:rsid w:val="00F549F5"/>
    <w:rsid w:val="00F567F9"/>
    <w:rsid w:val="00F60A5D"/>
    <w:rsid w:val="00F6164B"/>
    <w:rsid w:val="00F628CC"/>
    <w:rsid w:val="00F62CD1"/>
    <w:rsid w:val="00F63019"/>
    <w:rsid w:val="00F63D69"/>
    <w:rsid w:val="00F65C83"/>
    <w:rsid w:val="00F65FD5"/>
    <w:rsid w:val="00F6754D"/>
    <w:rsid w:val="00F704CA"/>
    <w:rsid w:val="00F70C05"/>
    <w:rsid w:val="00F71371"/>
    <w:rsid w:val="00F74AED"/>
    <w:rsid w:val="00F74C2C"/>
    <w:rsid w:val="00F75205"/>
    <w:rsid w:val="00F77A38"/>
    <w:rsid w:val="00F77EF2"/>
    <w:rsid w:val="00F8096D"/>
    <w:rsid w:val="00F81288"/>
    <w:rsid w:val="00F8151C"/>
    <w:rsid w:val="00F83141"/>
    <w:rsid w:val="00F83BC1"/>
    <w:rsid w:val="00F86E1D"/>
    <w:rsid w:val="00F91216"/>
    <w:rsid w:val="00F91AB3"/>
    <w:rsid w:val="00F93370"/>
    <w:rsid w:val="00F93D50"/>
    <w:rsid w:val="00F95AC6"/>
    <w:rsid w:val="00F96AA6"/>
    <w:rsid w:val="00FA053A"/>
    <w:rsid w:val="00FA1DF7"/>
    <w:rsid w:val="00FA39B0"/>
    <w:rsid w:val="00FA6947"/>
    <w:rsid w:val="00FA708E"/>
    <w:rsid w:val="00FB0376"/>
    <w:rsid w:val="00FB398A"/>
    <w:rsid w:val="00FB478E"/>
    <w:rsid w:val="00FB4F75"/>
    <w:rsid w:val="00FB504D"/>
    <w:rsid w:val="00FB6504"/>
    <w:rsid w:val="00FB6C64"/>
    <w:rsid w:val="00FB7617"/>
    <w:rsid w:val="00FB7F17"/>
    <w:rsid w:val="00FC1BFF"/>
    <w:rsid w:val="00FC2252"/>
    <w:rsid w:val="00FC233E"/>
    <w:rsid w:val="00FC2AD0"/>
    <w:rsid w:val="00FC5705"/>
    <w:rsid w:val="00FC6A90"/>
    <w:rsid w:val="00FC76E8"/>
    <w:rsid w:val="00FD02A4"/>
    <w:rsid w:val="00FD0581"/>
    <w:rsid w:val="00FD2791"/>
    <w:rsid w:val="00FD746C"/>
    <w:rsid w:val="00FD7942"/>
    <w:rsid w:val="00FE0444"/>
    <w:rsid w:val="00FE26C9"/>
    <w:rsid w:val="00FE4406"/>
    <w:rsid w:val="00FE5F91"/>
    <w:rsid w:val="00FE6FC2"/>
    <w:rsid w:val="00FE7345"/>
    <w:rsid w:val="00FE7AFF"/>
    <w:rsid w:val="00FF1BFD"/>
    <w:rsid w:val="00FF1C66"/>
    <w:rsid w:val="00FF4B5C"/>
    <w:rsid w:val="048C9D19"/>
    <w:rsid w:val="04ED49BD"/>
    <w:rsid w:val="06303DFE"/>
    <w:rsid w:val="0B3B24F6"/>
    <w:rsid w:val="0F72DB31"/>
    <w:rsid w:val="1A421ABD"/>
    <w:rsid w:val="2241244E"/>
    <w:rsid w:val="2A421B19"/>
    <w:rsid w:val="2AA05735"/>
    <w:rsid w:val="31E57E98"/>
    <w:rsid w:val="3994877A"/>
    <w:rsid w:val="429F20AB"/>
    <w:rsid w:val="4DCF466D"/>
    <w:rsid w:val="50DAECFA"/>
    <w:rsid w:val="77490234"/>
    <w:rsid w:val="7BCA5D5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857"/>
    <o:shapelayout v:ext="edit">
      <o:idmap v:ext="edit" data="1"/>
    </o:shapelayout>
  </w:shapeDefaults>
  <w:decimalSymbol w:val=","/>
  <w:listSeparator w:val=";"/>
  <w14:docId w14:val="2C049EE2"/>
  <w15:docId w15:val="{9CAEE8CD-58E2-4F44-B56B-A0EBC190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60552"/>
    <w:pPr>
      <w:spacing w:line="284" w:lineRule="atLeast"/>
    </w:pPr>
    <w:rPr>
      <w:rFonts w:ascii="Futura Book" w:hAnsi="Futura Book"/>
    </w:rPr>
  </w:style>
  <w:style w:type="paragraph" w:styleId="Kop1">
    <w:name w:val="heading 1"/>
    <w:basedOn w:val="Standaard"/>
    <w:next w:val="Standaard"/>
    <w:qFormat/>
    <w:pPr>
      <w:keepNext/>
      <w:pageBreakBefore/>
      <w:numPr>
        <w:numId w:val="1"/>
      </w:numPr>
      <w:spacing w:after="240"/>
      <w:outlineLvl w:val="0"/>
    </w:pPr>
    <w:rPr>
      <w:b/>
      <w:sz w:val="26"/>
    </w:rPr>
  </w:style>
  <w:style w:type="paragraph" w:styleId="Kop2">
    <w:name w:val="heading 2"/>
    <w:basedOn w:val="Standaard"/>
    <w:next w:val="Standaard"/>
    <w:qFormat/>
    <w:rsid w:val="00BA58DA"/>
    <w:pPr>
      <w:keepNext/>
      <w:numPr>
        <w:ilvl w:val="1"/>
        <w:numId w:val="1"/>
      </w:numPr>
      <w:outlineLvl w:val="1"/>
    </w:pPr>
    <w:rPr>
      <w:b/>
    </w:rPr>
  </w:style>
  <w:style w:type="paragraph" w:styleId="Kop3">
    <w:name w:val="heading 3"/>
    <w:basedOn w:val="Standaard"/>
    <w:next w:val="Standaard"/>
    <w:qFormat/>
    <w:pPr>
      <w:keepNext/>
      <w:numPr>
        <w:ilvl w:val="2"/>
        <w:numId w:val="1"/>
      </w:numPr>
      <w:outlineLvl w:val="2"/>
    </w:pPr>
    <w:rPr>
      <w:b/>
      <w:sz w:val="18"/>
    </w:rPr>
  </w:style>
  <w:style w:type="paragraph" w:styleId="Kop4">
    <w:name w:val="heading 4"/>
    <w:basedOn w:val="Standaard"/>
    <w:next w:val="Standaard"/>
    <w:qFormat/>
    <w:pPr>
      <w:keepNext/>
      <w:numPr>
        <w:ilvl w:val="3"/>
        <w:numId w:val="1"/>
      </w:numPr>
      <w:spacing w:before="240"/>
      <w:ind w:left="709" w:hanging="709"/>
      <w:outlineLvl w:val="3"/>
    </w:pPr>
    <w:rPr>
      <w:b/>
    </w:rPr>
  </w:style>
  <w:style w:type="paragraph" w:styleId="Kop5">
    <w:name w:val="heading 5"/>
    <w:basedOn w:val="Standaard"/>
    <w:next w:val="Standaard"/>
    <w:qFormat/>
    <w:pPr>
      <w:numPr>
        <w:ilvl w:val="4"/>
        <w:numId w:val="1"/>
      </w:numPr>
      <w:spacing w:before="240" w:after="60"/>
      <w:outlineLvl w:val="4"/>
    </w:pPr>
  </w:style>
  <w:style w:type="paragraph" w:styleId="Kop6">
    <w:name w:val="heading 6"/>
    <w:basedOn w:val="Standaard"/>
    <w:next w:val="Standaard"/>
    <w:qFormat/>
    <w:pPr>
      <w:numPr>
        <w:ilvl w:val="5"/>
        <w:numId w:val="1"/>
      </w:numPr>
      <w:spacing w:before="240" w:after="60"/>
      <w:outlineLvl w:val="5"/>
    </w:pPr>
    <w:rPr>
      <w:i/>
    </w:rPr>
  </w:style>
  <w:style w:type="paragraph" w:styleId="Kop7">
    <w:name w:val="heading 7"/>
    <w:basedOn w:val="Standaard"/>
    <w:next w:val="Standaard"/>
    <w:qFormat/>
    <w:pPr>
      <w:numPr>
        <w:ilvl w:val="6"/>
        <w:numId w:val="1"/>
      </w:numPr>
      <w:spacing w:before="240" w:after="60"/>
      <w:outlineLvl w:val="6"/>
    </w:pPr>
    <w:rPr>
      <w:rFonts w:ascii="Arial" w:hAnsi="Arial"/>
    </w:rPr>
  </w:style>
  <w:style w:type="paragraph" w:styleId="Kop8">
    <w:name w:val="heading 8"/>
    <w:basedOn w:val="Standaard"/>
    <w:next w:val="Standaard"/>
    <w:qFormat/>
    <w:pPr>
      <w:numPr>
        <w:ilvl w:val="7"/>
        <w:numId w:val="1"/>
      </w:numPr>
      <w:spacing w:before="240" w:after="60"/>
      <w:outlineLvl w:val="7"/>
    </w:pPr>
    <w:rPr>
      <w:rFonts w:ascii="Arial" w:hAnsi="Arial"/>
      <w:i/>
    </w:rPr>
  </w:style>
  <w:style w:type="paragraph" w:styleId="Kop9">
    <w:name w:val="heading 9"/>
    <w:basedOn w:val="Standaard"/>
    <w:next w:val="Standaard"/>
    <w:qFormat/>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ud">
    <w:name w:val="inhoud"/>
    <w:basedOn w:val="Standaard"/>
    <w:next w:val="Standaard"/>
    <w:pPr>
      <w:spacing w:line="284" w:lineRule="exact"/>
    </w:pPr>
    <w:rPr>
      <w:b/>
      <w:sz w:val="26"/>
    </w:rPr>
  </w:style>
  <w:style w:type="paragraph" w:styleId="Koptekst">
    <w:name w:val="header"/>
    <w:basedOn w:val="Standaard"/>
    <w:semiHidden/>
    <w:pPr>
      <w:tabs>
        <w:tab w:val="center" w:pos="4536"/>
        <w:tab w:val="right" w:pos="9072"/>
      </w:tabs>
    </w:pPr>
  </w:style>
  <w:style w:type="paragraph" w:styleId="Inhopg3">
    <w:name w:val="toc 3"/>
    <w:basedOn w:val="Standaard"/>
    <w:next w:val="Standaard"/>
    <w:autoRedefine/>
    <w:uiPriority w:val="39"/>
    <w:pPr>
      <w:tabs>
        <w:tab w:val="left" w:pos="709"/>
        <w:tab w:val="right" w:pos="6435"/>
      </w:tabs>
    </w:pPr>
    <w:rPr>
      <w:noProof/>
    </w:rPr>
  </w:style>
  <w:style w:type="paragraph" w:customStyle="1" w:styleId="rapporttitel">
    <w:name w:val="rapport_titel"/>
    <w:basedOn w:val="Standaard"/>
    <w:next w:val="Standaard"/>
    <w:rPr>
      <w:b/>
      <w:sz w:val="26"/>
    </w:rPr>
  </w:style>
  <w:style w:type="paragraph" w:customStyle="1" w:styleId="Frame">
    <w:name w:val="Frame"/>
    <w:basedOn w:val="Standaard"/>
    <w:semiHidden/>
    <w:pPr>
      <w:framePr w:w="2438" w:h="2041" w:hSpace="142" w:wrap="around" w:vAnchor="page" w:hAnchor="page" w:x="8903" w:y="681"/>
      <w:shd w:val="solid" w:color="FFFFFF" w:fill="FFFFFF"/>
      <w:spacing w:line="284" w:lineRule="exact"/>
    </w:pPr>
    <w:rPr>
      <w:sz w:val="16"/>
    </w:rPr>
  </w:style>
  <w:style w:type="paragraph" w:customStyle="1" w:styleId="PNB">
    <w:name w:val="PNB"/>
    <w:basedOn w:val="Standaard"/>
    <w:semiHidden/>
    <w:rPr>
      <w:sz w:val="18"/>
    </w:rPr>
  </w:style>
  <w:style w:type="paragraph" w:customStyle="1" w:styleId="Onderwerp">
    <w:name w:val="Onderwerp"/>
    <w:basedOn w:val="Standaard"/>
    <w:semiHidden/>
  </w:style>
  <w:style w:type="paragraph" w:styleId="Voettekst">
    <w:name w:val="footer"/>
    <w:basedOn w:val="Standaard"/>
    <w:pPr>
      <w:tabs>
        <w:tab w:val="center" w:pos="4536"/>
        <w:tab w:val="right" w:pos="9072"/>
      </w:tabs>
    </w:pPr>
    <w:rPr>
      <w:sz w:val="16"/>
    </w:rPr>
  </w:style>
  <w:style w:type="character" w:styleId="Paginanummer">
    <w:name w:val="page number"/>
    <w:semiHidden/>
    <w:rPr>
      <w:rFonts w:ascii="Futura Book" w:hAnsi="Futura Book"/>
      <w:sz w:val="16"/>
    </w:rPr>
  </w:style>
  <w:style w:type="paragraph" w:customStyle="1" w:styleId="referentiekop">
    <w:name w:val="referentiekop"/>
    <w:basedOn w:val="PNB"/>
    <w:semiHidden/>
    <w:pPr>
      <w:spacing w:line="284" w:lineRule="exact"/>
    </w:pPr>
    <w:rPr>
      <w:b/>
      <w:sz w:val="16"/>
    </w:rPr>
  </w:style>
  <w:style w:type="paragraph" w:customStyle="1" w:styleId="rapportsubtitel">
    <w:name w:val="rapport_subtitel"/>
    <w:basedOn w:val="rapporttitel"/>
    <w:rPr>
      <w:b w:val="0"/>
    </w:rPr>
  </w:style>
  <w:style w:type="paragraph" w:styleId="Inhopg1">
    <w:name w:val="toc 1"/>
    <w:basedOn w:val="Standaard"/>
    <w:uiPriority w:val="39"/>
    <w:pPr>
      <w:tabs>
        <w:tab w:val="left" w:pos="709"/>
        <w:tab w:val="right" w:pos="6435"/>
      </w:tabs>
      <w:spacing w:before="240"/>
    </w:pPr>
    <w:rPr>
      <w:b/>
      <w:noProof/>
      <w:sz w:val="18"/>
    </w:rPr>
  </w:style>
  <w:style w:type="paragraph" w:styleId="Inhopg2">
    <w:name w:val="toc 2"/>
    <w:basedOn w:val="Standaard"/>
    <w:next w:val="Standaard"/>
    <w:uiPriority w:val="39"/>
    <w:pPr>
      <w:tabs>
        <w:tab w:val="left" w:pos="709"/>
        <w:tab w:val="right" w:pos="6435"/>
      </w:tabs>
    </w:pPr>
    <w:rPr>
      <w:noProof/>
    </w:rPr>
  </w:style>
  <w:style w:type="paragraph" w:styleId="Inhopg4">
    <w:name w:val="toc 4"/>
    <w:basedOn w:val="Standaard"/>
    <w:next w:val="Standaard"/>
    <w:semiHidden/>
    <w:pPr>
      <w:tabs>
        <w:tab w:val="left" w:pos="709"/>
        <w:tab w:val="right" w:pos="6435"/>
      </w:tabs>
    </w:pPr>
  </w:style>
  <w:style w:type="character" w:styleId="Hyperlink">
    <w:name w:val="Hyperlink"/>
    <w:uiPriority w:val="99"/>
    <w:rsid w:val="00243A20"/>
    <w:rPr>
      <w:color w:val="0000FF"/>
      <w:u w:val="single"/>
    </w:rPr>
  </w:style>
  <w:style w:type="paragraph" w:customStyle="1" w:styleId="voorwoord">
    <w:name w:val="voorwoord"/>
    <w:basedOn w:val="Standaard"/>
    <w:rPr>
      <w:b/>
      <w:sz w:val="26"/>
    </w:rPr>
  </w:style>
  <w:style w:type="paragraph" w:styleId="Inhopg5">
    <w:name w:val="toc 5"/>
    <w:basedOn w:val="Standaard"/>
    <w:next w:val="Standaard"/>
    <w:autoRedefine/>
    <w:semiHidden/>
    <w:rsid w:val="00D419A9"/>
    <w:pPr>
      <w:ind w:left="880"/>
    </w:pPr>
  </w:style>
  <w:style w:type="paragraph" w:styleId="Inhopg6">
    <w:name w:val="toc 6"/>
    <w:basedOn w:val="Standaard"/>
    <w:next w:val="Standaard"/>
    <w:autoRedefine/>
    <w:semiHidden/>
    <w:rsid w:val="00D419A9"/>
    <w:pPr>
      <w:ind w:left="1100"/>
    </w:pPr>
  </w:style>
  <w:style w:type="paragraph" w:styleId="Inhopg7">
    <w:name w:val="toc 7"/>
    <w:basedOn w:val="Standaard"/>
    <w:next w:val="Standaard"/>
    <w:autoRedefine/>
    <w:semiHidden/>
    <w:rsid w:val="00D419A9"/>
    <w:pPr>
      <w:ind w:left="1320"/>
    </w:pPr>
  </w:style>
  <w:style w:type="paragraph" w:styleId="Inhopg8">
    <w:name w:val="toc 8"/>
    <w:basedOn w:val="Standaard"/>
    <w:next w:val="Standaard"/>
    <w:autoRedefine/>
    <w:semiHidden/>
    <w:rsid w:val="00D419A9"/>
    <w:pPr>
      <w:ind w:left="1540"/>
    </w:pPr>
  </w:style>
  <w:style w:type="paragraph" w:styleId="Inhopg9">
    <w:name w:val="toc 9"/>
    <w:basedOn w:val="Standaard"/>
    <w:next w:val="Standaard"/>
    <w:autoRedefine/>
    <w:semiHidden/>
    <w:rsid w:val="00D419A9"/>
    <w:pPr>
      <w:ind w:left="1760"/>
    </w:pPr>
  </w:style>
  <w:style w:type="paragraph" w:customStyle="1" w:styleId="Genummerdhoofdstuk">
    <w:name w:val="Genummerd hoofdstuk"/>
    <w:basedOn w:val="Standaard"/>
    <w:next w:val="Standaard"/>
    <w:link w:val="GenummerdhoofdstukChar"/>
    <w:rsid w:val="00640188"/>
    <w:pPr>
      <w:keepNext/>
      <w:numPr>
        <w:numId w:val="3"/>
      </w:numPr>
      <w:spacing w:after="240" w:line="320" w:lineRule="exact"/>
    </w:pPr>
    <w:rPr>
      <w:b/>
      <w:sz w:val="26"/>
      <w:szCs w:val="26"/>
    </w:rPr>
  </w:style>
  <w:style w:type="table" w:customStyle="1" w:styleId="Huisstijl">
    <w:name w:val="Huisstijl"/>
    <w:basedOn w:val="Tabelraster"/>
    <w:rsid w:val="009542BF"/>
    <w:pPr>
      <w:spacing w:line="240" w:lineRule="atLeast"/>
    </w:pPr>
    <w:rPr>
      <w:rFonts w:ascii="Baskerville MT" w:hAnsi="Baskerville MT"/>
      <w:sz w:val="18"/>
      <w:szCs w:val="18"/>
    </w:rPr>
    <w:tblPr/>
    <w:tcPr>
      <w:tcMar>
        <w:top w:w="57" w:type="dxa"/>
        <w:bottom w:w="57" w:type="dxa"/>
      </w:tcMar>
    </w:tcPr>
    <w:tblStylePr w:type="firstRow">
      <w:rPr>
        <w:rFonts w:ascii="Cambria" w:hAnsi="Cambria"/>
        <w:b w:val="0"/>
        <w:sz w:val="16"/>
      </w:rPr>
      <w:tblPr/>
      <w:tcPr>
        <w:tcBorders>
          <w:top w:val="single" w:sz="4" w:space="0" w:color="auto"/>
          <w:left w:val="nil"/>
          <w:bottom w:val="single" w:sz="4" w:space="0" w:color="auto"/>
          <w:right w:val="nil"/>
          <w:insideH w:val="nil"/>
          <w:insideV w:val="nil"/>
          <w:tl2br w:val="nil"/>
          <w:tr2bl w:val="nil"/>
        </w:tcBorders>
      </w:tcPr>
    </w:tblStylePr>
  </w:style>
  <w:style w:type="table" w:styleId="Tabelraster">
    <w:name w:val="Table Grid"/>
    <w:basedOn w:val="Standaardtabel"/>
    <w:rsid w:val="009542BF"/>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afnummering">
    <w:name w:val="Paragraafnummering"/>
    <w:basedOn w:val="Genummerdhoofdstuk"/>
    <w:next w:val="Standaard"/>
    <w:link w:val="ParagraafnummeringChar"/>
    <w:rsid w:val="00640188"/>
    <w:pPr>
      <w:numPr>
        <w:ilvl w:val="1"/>
      </w:numPr>
      <w:spacing w:after="120" w:line="284" w:lineRule="exact"/>
    </w:pPr>
    <w:rPr>
      <w:sz w:val="22"/>
      <w:szCs w:val="20"/>
    </w:rPr>
  </w:style>
  <w:style w:type="paragraph" w:customStyle="1" w:styleId="Subparagraafnummering">
    <w:name w:val="Subparagraafnummering"/>
    <w:basedOn w:val="Paragraafnummering"/>
    <w:next w:val="Standaard"/>
    <w:link w:val="SubparagraafnummeringChar"/>
    <w:rsid w:val="00640188"/>
    <w:pPr>
      <w:numPr>
        <w:ilvl w:val="2"/>
      </w:numPr>
    </w:pPr>
    <w:rPr>
      <w:sz w:val="18"/>
      <w:szCs w:val="18"/>
    </w:rPr>
  </w:style>
  <w:style w:type="paragraph" w:customStyle="1" w:styleId="Tabelkop">
    <w:name w:val="Tabelkop"/>
    <w:basedOn w:val="Subparagraafnummering"/>
    <w:rsid w:val="009542BF"/>
    <w:pPr>
      <w:numPr>
        <w:ilvl w:val="0"/>
        <w:numId w:val="0"/>
      </w:numPr>
      <w:tabs>
        <w:tab w:val="left" w:pos="170"/>
      </w:tabs>
      <w:spacing w:after="0" w:line="240" w:lineRule="exact"/>
    </w:pPr>
    <w:rPr>
      <w:sz w:val="16"/>
      <w:szCs w:val="16"/>
    </w:rPr>
  </w:style>
  <w:style w:type="paragraph" w:customStyle="1" w:styleId="Tabeltekst">
    <w:name w:val="Tabeltekst"/>
    <w:basedOn w:val="Standaard"/>
    <w:rsid w:val="009542BF"/>
    <w:pPr>
      <w:tabs>
        <w:tab w:val="left" w:pos="397"/>
      </w:tabs>
      <w:spacing w:line="240" w:lineRule="atLeast"/>
    </w:pPr>
    <w:rPr>
      <w:sz w:val="18"/>
      <w:szCs w:val="18"/>
    </w:rPr>
  </w:style>
  <w:style w:type="character" w:customStyle="1" w:styleId="GenummerdhoofdstukChar">
    <w:name w:val="Genummerd hoofdstuk Char"/>
    <w:link w:val="Genummerdhoofdstuk"/>
    <w:rsid w:val="00640188"/>
    <w:rPr>
      <w:rFonts w:ascii="Futura Book" w:hAnsi="Futura Book"/>
      <w:b/>
      <w:sz w:val="26"/>
      <w:szCs w:val="26"/>
    </w:rPr>
  </w:style>
  <w:style w:type="character" w:customStyle="1" w:styleId="ParagraafnummeringChar">
    <w:name w:val="Paragraafnummering Char"/>
    <w:link w:val="Paragraafnummering"/>
    <w:rsid w:val="00640188"/>
    <w:rPr>
      <w:rFonts w:ascii="Futura Book" w:hAnsi="Futura Book"/>
      <w:b/>
      <w:sz w:val="22"/>
    </w:rPr>
  </w:style>
  <w:style w:type="character" w:customStyle="1" w:styleId="SubparagraafnummeringChar">
    <w:name w:val="Subparagraafnummering Char"/>
    <w:link w:val="Subparagraafnummering"/>
    <w:rsid w:val="00640188"/>
    <w:rPr>
      <w:rFonts w:ascii="Futura Book" w:hAnsi="Futura Book"/>
      <w:b/>
      <w:sz w:val="18"/>
      <w:szCs w:val="18"/>
    </w:rPr>
  </w:style>
  <w:style w:type="paragraph" w:customStyle="1" w:styleId="OpmaakprofielGenummerdhoofdstukLinks0cmEersteregel0cm">
    <w:name w:val="Opmaakprofiel Genummerd hoofdstuk + Links:  0 cm Eerste regel:  0 cm"/>
    <w:basedOn w:val="Genummerdhoofdstuk"/>
    <w:rsid w:val="008676C2"/>
    <w:pPr>
      <w:numPr>
        <w:numId w:val="2"/>
      </w:numPr>
    </w:pPr>
    <w:rPr>
      <w:bCs/>
      <w:szCs w:val="20"/>
    </w:rPr>
  </w:style>
  <w:style w:type="paragraph" w:customStyle="1" w:styleId="Paragraaf">
    <w:name w:val="Paragraaf"/>
    <w:basedOn w:val="Standaard"/>
    <w:rsid w:val="00640188"/>
  </w:style>
  <w:style w:type="paragraph" w:customStyle="1" w:styleId="Subparagraaf">
    <w:name w:val="Subparagraaf"/>
    <w:basedOn w:val="Standaard"/>
    <w:rsid w:val="00640188"/>
  </w:style>
  <w:style w:type="paragraph" w:styleId="Kopvaninhoudsopgave">
    <w:name w:val="TOC Heading"/>
    <w:basedOn w:val="Kop1"/>
    <w:next w:val="Standaard"/>
    <w:uiPriority w:val="39"/>
    <w:semiHidden/>
    <w:unhideWhenUsed/>
    <w:qFormat/>
    <w:rsid w:val="00683617"/>
    <w:pPr>
      <w:keepLines/>
      <w:pageBreakBefore w:val="0"/>
      <w:numPr>
        <w:numId w:val="0"/>
      </w:numPr>
      <w:spacing w:before="480" w:after="0" w:line="276" w:lineRule="auto"/>
      <w:outlineLvl w:val="9"/>
    </w:pPr>
    <w:rPr>
      <w:rFonts w:ascii="Cambria" w:hAnsi="Cambria"/>
      <w:bCs/>
      <w:color w:val="365F91"/>
      <w:sz w:val="28"/>
      <w:szCs w:val="28"/>
    </w:rPr>
  </w:style>
  <w:style w:type="paragraph" w:styleId="Lijstalinea">
    <w:name w:val="List Paragraph"/>
    <w:basedOn w:val="Standaard"/>
    <w:uiPriority w:val="34"/>
    <w:qFormat/>
    <w:rsid w:val="00795455"/>
    <w:pPr>
      <w:ind w:left="708"/>
    </w:pPr>
  </w:style>
  <w:style w:type="paragraph" w:styleId="Normaalweb">
    <w:name w:val="Normal (Web)"/>
    <w:basedOn w:val="Standaard"/>
    <w:uiPriority w:val="99"/>
    <w:semiHidden/>
    <w:unhideWhenUsed/>
    <w:rsid w:val="00533560"/>
    <w:pPr>
      <w:spacing w:before="100" w:beforeAutospacing="1" w:after="100" w:afterAutospacing="1" w:line="240" w:lineRule="auto"/>
    </w:pPr>
    <w:rPr>
      <w:rFonts w:ascii="Times New Roman" w:hAnsi="Times New Roman"/>
      <w:sz w:val="24"/>
      <w:szCs w:val="24"/>
    </w:rPr>
  </w:style>
  <w:style w:type="paragraph" w:styleId="Ballontekst">
    <w:name w:val="Balloon Text"/>
    <w:basedOn w:val="Standaard"/>
    <w:link w:val="BallontekstChar"/>
    <w:uiPriority w:val="99"/>
    <w:semiHidden/>
    <w:unhideWhenUsed/>
    <w:rsid w:val="0086786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86786D"/>
    <w:rPr>
      <w:rFonts w:ascii="Tahoma" w:hAnsi="Tahoma" w:cs="Tahoma"/>
      <w:sz w:val="16"/>
      <w:szCs w:val="16"/>
    </w:rPr>
  </w:style>
  <w:style w:type="character" w:customStyle="1" w:styleId="tooltipabbr1">
    <w:name w:val="tooltip_abbr1"/>
    <w:rsid w:val="008149A3"/>
  </w:style>
  <w:style w:type="character" w:customStyle="1" w:styleId="tooltiptip1">
    <w:name w:val="tooltip_tip1"/>
    <w:rsid w:val="008149A3"/>
    <w:rPr>
      <w:vanish w:val="0"/>
      <w:webHidden w:val="0"/>
      <w:bdr w:val="single" w:sz="6" w:space="6" w:color="AAAAAA" w:frame="1"/>
      <w:shd w:val="clear" w:color="auto" w:fill="F9F9F9"/>
      <w:specVanish w:val="0"/>
    </w:rPr>
  </w:style>
  <w:style w:type="character" w:styleId="GevolgdeHyperlink">
    <w:name w:val="FollowedHyperlink"/>
    <w:uiPriority w:val="99"/>
    <w:semiHidden/>
    <w:unhideWhenUsed/>
    <w:rsid w:val="004E20FE"/>
    <w:rPr>
      <w:color w:val="800080"/>
      <w:u w:val="single"/>
    </w:rPr>
  </w:style>
  <w:style w:type="character" w:customStyle="1" w:styleId="intro">
    <w:name w:val="intro"/>
    <w:rsid w:val="006D0707"/>
  </w:style>
  <w:style w:type="paragraph" w:customStyle="1" w:styleId="CharChar">
    <w:name w:val="Char Char"/>
    <w:basedOn w:val="Standaard"/>
    <w:rsid w:val="00D34A33"/>
    <w:pPr>
      <w:spacing w:after="160" w:line="240" w:lineRule="exact"/>
    </w:pPr>
    <w:rPr>
      <w:rFonts w:ascii="Tahoma" w:hAnsi="Tahoma"/>
      <w:lang w:val="en-US" w:eastAsia="en-US"/>
    </w:rPr>
  </w:style>
  <w:style w:type="character" w:customStyle="1" w:styleId="apple-converted-space">
    <w:name w:val="apple-converted-space"/>
    <w:rsid w:val="0059370E"/>
  </w:style>
  <w:style w:type="character" w:styleId="Verwijzingopmerking">
    <w:name w:val="annotation reference"/>
    <w:basedOn w:val="Standaardalinea-lettertype"/>
    <w:uiPriority w:val="99"/>
    <w:semiHidden/>
    <w:unhideWhenUsed/>
    <w:rsid w:val="00C65DD7"/>
    <w:rPr>
      <w:sz w:val="16"/>
      <w:szCs w:val="16"/>
    </w:rPr>
  </w:style>
  <w:style w:type="paragraph" w:styleId="Tekstopmerking">
    <w:name w:val="annotation text"/>
    <w:basedOn w:val="Standaard"/>
    <w:link w:val="TekstopmerkingChar"/>
    <w:uiPriority w:val="99"/>
    <w:semiHidden/>
    <w:unhideWhenUsed/>
    <w:rsid w:val="00C65DD7"/>
    <w:pPr>
      <w:spacing w:line="240" w:lineRule="auto"/>
    </w:pPr>
  </w:style>
  <w:style w:type="character" w:customStyle="1" w:styleId="TekstopmerkingChar">
    <w:name w:val="Tekst opmerking Char"/>
    <w:basedOn w:val="Standaardalinea-lettertype"/>
    <w:link w:val="Tekstopmerking"/>
    <w:uiPriority w:val="99"/>
    <w:semiHidden/>
    <w:rsid w:val="00C65DD7"/>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C65DD7"/>
    <w:rPr>
      <w:b/>
      <w:bCs/>
    </w:rPr>
  </w:style>
  <w:style w:type="character" w:customStyle="1" w:styleId="OnderwerpvanopmerkingChar">
    <w:name w:val="Onderwerp van opmerking Char"/>
    <w:basedOn w:val="TekstopmerkingChar"/>
    <w:link w:val="Onderwerpvanopmerking"/>
    <w:uiPriority w:val="99"/>
    <w:semiHidden/>
    <w:rsid w:val="00C65DD7"/>
    <w:rPr>
      <w:rFonts w:ascii="Futura Book" w:hAnsi="Futura Book"/>
      <w:b/>
      <w:bCs/>
    </w:rPr>
  </w:style>
  <w:style w:type="paragraph" w:styleId="Voetnoottekst">
    <w:name w:val="footnote text"/>
    <w:basedOn w:val="Standaard"/>
    <w:link w:val="VoetnoottekstChar"/>
    <w:uiPriority w:val="99"/>
    <w:semiHidden/>
    <w:unhideWhenUsed/>
    <w:rsid w:val="00BA58DA"/>
    <w:pPr>
      <w:spacing w:line="240" w:lineRule="auto"/>
    </w:pPr>
  </w:style>
  <w:style w:type="character" w:customStyle="1" w:styleId="VoetnoottekstChar">
    <w:name w:val="Voetnoottekst Char"/>
    <w:basedOn w:val="Standaardalinea-lettertype"/>
    <w:link w:val="Voetnoottekst"/>
    <w:uiPriority w:val="99"/>
    <w:semiHidden/>
    <w:rsid w:val="00BA58DA"/>
    <w:rPr>
      <w:rFonts w:ascii="Futura Book" w:hAnsi="Futura Book"/>
    </w:rPr>
  </w:style>
  <w:style w:type="character" w:styleId="Voetnootmarkering">
    <w:name w:val="footnote reference"/>
    <w:basedOn w:val="Standaardalinea-lettertype"/>
    <w:uiPriority w:val="99"/>
    <w:semiHidden/>
    <w:unhideWhenUsed/>
    <w:rsid w:val="00BA58DA"/>
    <w:rPr>
      <w:vertAlign w:val="superscript"/>
    </w:rPr>
  </w:style>
  <w:style w:type="paragraph" w:customStyle="1" w:styleId="Default">
    <w:name w:val="Default"/>
    <w:rsid w:val="00E57480"/>
    <w:pPr>
      <w:autoSpaceDE w:val="0"/>
      <w:autoSpaceDN w:val="0"/>
      <w:adjustRightInd w:val="0"/>
    </w:pPr>
    <w:rPr>
      <w:rFonts w:ascii="Arial" w:hAnsi="Arial" w:cs="Arial"/>
      <w:color w:val="000000"/>
      <w:sz w:val="24"/>
      <w:szCs w:val="24"/>
    </w:rPr>
  </w:style>
  <w:style w:type="table" w:styleId="Rastertabel4-Accent2">
    <w:name w:val="Grid Table 4 Accent 2"/>
    <w:basedOn w:val="Standaardtabel"/>
    <w:uiPriority w:val="49"/>
    <w:rsid w:val="00D3490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astertabel4-Accent1">
    <w:name w:val="Grid Table 4 Accent 1"/>
    <w:basedOn w:val="Standaardtabel"/>
    <w:uiPriority w:val="49"/>
    <w:rsid w:val="00D3490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5donker-Accent2">
    <w:name w:val="Grid Table 5 Dark Accent 2"/>
    <w:basedOn w:val="Standaardtabel"/>
    <w:uiPriority w:val="50"/>
    <w:rsid w:val="00CB67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078">
      <w:bodyDiv w:val="1"/>
      <w:marLeft w:val="0"/>
      <w:marRight w:val="0"/>
      <w:marTop w:val="0"/>
      <w:marBottom w:val="0"/>
      <w:divBdr>
        <w:top w:val="none" w:sz="0" w:space="0" w:color="auto"/>
        <w:left w:val="none" w:sz="0" w:space="0" w:color="auto"/>
        <w:bottom w:val="none" w:sz="0" w:space="0" w:color="auto"/>
        <w:right w:val="none" w:sz="0" w:space="0" w:color="auto"/>
      </w:divBdr>
    </w:div>
    <w:div w:id="194076093">
      <w:bodyDiv w:val="1"/>
      <w:marLeft w:val="0"/>
      <w:marRight w:val="0"/>
      <w:marTop w:val="0"/>
      <w:marBottom w:val="0"/>
      <w:divBdr>
        <w:top w:val="none" w:sz="0" w:space="0" w:color="auto"/>
        <w:left w:val="none" w:sz="0" w:space="0" w:color="auto"/>
        <w:bottom w:val="none" w:sz="0" w:space="0" w:color="auto"/>
        <w:right w:val="none" w:sz="0" w:space="0" w:color="auto"/>
      </w:divBdr>
    </w:div>
    <w:div w:id="443117528">
      <w:bodyDiv w:val="1"/>
      <w:marLeft w:val="0"/>
      <w:marRight w:val="0"/>
      <w:marTop w:val="0"/>
      <w:marBottom w:val="0"/>
      <w:divBdr>
        <w:top w:val="none" w:sz="0" w:space="0" w:color="auto"/>
        <w:left w:val="none" w:sz="0" w:space="0" w:color="auto"/>
        <w:bottom w:val="none" w:sz="0" w:space="0" w:color="auto"/>
        <w:right w:val="none" w:sz="0" w:space="0" w:color="auto"/>
      </w:divBdr>
    </w:div>
    <w:div w:id="455682555">
      <w:bodyDiv w:val="1"/>
      <w:marLeft w:val="0"/>
      <w:marRight w:val="0"/>
      <w:marTop w:val="0"/>
      <w:marBottom w:val="0"/>
      <w:divBdr>
        <w:top w:val="none" w:sz="0" w:space="0" w:color="auto"/>
        <w:left w:val="none" w:sz="0" w:space="0" w:color="auto"/>
        <w:bottom w:val="none" w:sz="0" w:space="0" w:color="auto"/>
        <w:right w:val="none" w:sz="0" w:space="0" w:color="auto"/>
      </w:divBdr>
      <w:divsChild>
        <w:div w:id="347340847">
          <w:marLeft w:val="0"/>
          <w:marRight w:val="0"/>
          <w:marTop w:val="0"/>
          <w:marBottom w:val="0"/>
          <w:divBdr>
            <w:top w:val="none" w:sz="0" w:space="0" w:color="auto"/>
            <w:left w:val="none" w:sz="0" w:space="0" w:color="auto"/>
            <w:bottom w:val="none" w:sz="0" w:space="0" w:color="auto"/>
            <w:right w:val="none" w:sz="0" w:space="0" w:color="auto"/>
          </w:divBdr>
          <w:divsChild>
            <w:div w:id="729422643">
              <w:marLeft w:val="-7260"/>
              <w:marRight w:val="0"/>
              <w:marTop w:val="0"/>
              <w:marBottom w:val="0"/>
              <w:divBdr>
                <w:top w:val="none" w:sz="0" w:space="0" w:color="auto"/>
                <w:left w:val="none" w:sz="0" w:space="0" w:color="auto"/>
                <w:bottom w:val="none" w:sz="0" w:space="0" w:color="auto"/>
                <w:right w:val="none" w:sz="0" w:space="0" w:color="auto"/>
              </w:divBdr>
              <w:divsChild>
                <w:div w:id="839782539">
                  <w:marLeft w:val="7260"/>
                  <w:marRight w:val="0"/>
                  <w:marTop w:val="0"/>
                  <w:marBottom w:val="0"/>
                  <w:divBdr>
                    <w:top w:val="none" w:sz="0" w:space="0" w:color="auto"/>
                    <w:left w:val="none" w:sz="0" w:space="0" w:color="auto"/>
                    <w:bottom w:val="none" w:sz="0" w:space="0" w:color="auto"/>
                    <w:right w:val="none" w:sz="0" w:space="0" w:color="auto"/>
                  </w:divBdr>
                  <w:divsChild>
                    <w:div w:id="19289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15247">
      <w:bodyDiv w:val="1"/>
      <w:marLeft w:val="0"/>
      <w:marRight w:val="0"/>
      <w:marTop w:val="0"/>
      <w:marBottom w:val="0"/>
      <w:divBdr>
        <w:top w:val="none" w:sz="0" w:space="0" w:color="auto"/>
        <w:left w:val="none" w:sz="0" w:space="0" w:color="auto"/>
        <w:bottom w:val="none" w:sz="0" w:space="0" w:color="auto"/>
        <w:right w:val="none" w:sz="0" w:space="0" w:color="auto"/>
      </w:divBdr>
    </w:div>
    <w:div w:id="637033515">
      <w:bodyDiv w:val="1"/>
      <w:marLeft w:val="0"/>
      <w:marRight w:val="0"/>
      <w:marTop w:val="0"/>
      <w:marBottom w:val="0"/>
      <w:divBdr>
        <w:top w:val="none" w:sz="0" w:space="0" w:color="auto"/>
        <w:left w:val="none" w:sz="0" w:space="0" w:color="auto"/>
        <w:bottom w:val="none" w:sz="0" w:space="0" w:color="auto"/>
        <w:right w:val="none" w:sz="0" w:space="0" w:color="auto"/>
      </w:divBdr>
    </w:div>
    <w:div w:id="758795984">
      <w:bodyDiv w:val="1"/>
      <w:marLeft w:val="0"/>
      <w:marRight w:val="0"/>
      <w:marTop w:val="0"/>
      <w:marBottom w:val="0"/>
      <w:divBdr>
        <w:top w:val="none" w:sz="0" w:space="0" w:color="auto"/>
        <w:left w:val="none" w:sz="0" w:space="0" w:color="auto"/>
        <w:bottom w:val="none" w:sz="0" w:space="0" w:color="auto"/>
        <w:right w:val="none" w:sz="0" w:space="0" w:color="auto"/>
      </w:divBdr>
      <w:divsChild>
        <w:div w:id="1054503982">
          <w:marLeft w:val="0"/>
          <w:marRight w:val="0"/>
          <w:marTop w:val="0"/>
          <w:marBottom w:val="0"/>
          <w:divBdr>
            <w:top w:val="none" w:sz="0" w:space="0" w:color="auto"/>
            <w:left w:val="none" w:sz="0" w:space="0" w:color="auto"/>
            <w:bottom w:val="none" w:sz="0" w:space="0" w:color="auto"/>
            <w:right w:val="none" w:sz="0" w:space="0" w:color="auto"/>
          </w:divBdr>
          <w:divsChild>
            <w:div w:id="1246650483">
              <w:marLeft w:val="0"/>
              <w:marRight w:val="0"/>
              <w:marTop w:val="0"/>
              <w:marBottom w:val="0"/>
              <w:divBdr>
                <w:top w:val="none" w:sz="0" w:space="0" w:color="auto"/>
                <w:left w:val="none" w:sz="0" w:space="0" w:color="auto"/>
                <w:bottom w:val="none" w:sz="0" w:space="0" w:color="auto"/>
                <w:right w:val="none" w:sz="0" w:space="0" w:color="auto"/>
              </w:divBdr>
              <w:divsChild>
                <w:div w:id="1285890225">
                  <w:marLeft w:val="0"/>
                  <w:marRight w:val="0"/>
                  <w:marTop w:val="0"/>
                  <w:marBottom w:val="0"/>
                  <w:divBdr>
                    <w:top w:val="none" w:sz="0" w:space="0" w:color="auto"/>
                    <w:left w:val="none" w:sz="0" w:space="0" w:color="auto"/>
                    <w:bottom w:val="none" w:sz="0" w:space="0" w:color="auto"/>
                    <w:right w:val="none" w:sz="0" w:space="0" w:color="auto"/>
                  </w:divBdr>
                  <w:divsChild>
                    <w:div w:id="913583956">
                      <w:marLeft w:val="0"/>
                      <w:marRight w:val="0"/>
                      <w:marTop w:val="0"/>
                      <w:marBottom w:val="0"/>
                      <w:divBdr>
                        <w:top w:val="none" w:sz="0" w:space="0" w:color="auto"/>
                        <w:left w:val="none" w:sz="0" w:space="0" w:color="auto"/>
                        <w:bottom w:val="none" w:sz="0" w:space="0" w:color="auto"/>
                        <w:right w:val="none" w:sz="0" w:space="0" w:color="auto"/>
                      </w:divBdr>
                      <w:divsChild>
                        <w:div w:id="1733503724">
                          <w:marLeft w:val="0"/>
                          <w:marRight w:val="0"/>
                          <w:marTop w:val="0"/>
                          <w:marBottom w:val="0"/>
                          <w:divBdr>
                            <w:top w:val="none" w:sz="0" w:space="0" w:color="auto"/>
                            <w:left w:val="none" w:sz="0" w:space="0" w:color="auto"/>
                            <w:bottom w:val="none" w:sz="0" w:space="0" w:color="auto"/>
                            <w:right w:val="none" w:sz="0" w:space="0" w:color="auto"/>
                          </w:divBdr>
                          <w:divsChild>
                            <w:div w:id="849948518">
                              <w:marLeft w:val="0"/>
                              <w:marRight w:val="0"/>
                              <w:marTop w:val="0"/>
                              <w:marBottom w:val="0"/>
                              <w:divBdr>
                                <w:top w:val="none" w:sz="0" w:space="0" w:color="auto"/>
                                <w:left w:val="none" w:sz="0" w:space="0" w:color="auto"/>
                                <w:bottom w:val="none" w:sz="0" w:space="0" w:color="auto"/>
                                <w:right w:val="none" w:sz="0" w:space="0" w:color="auto"/>
                              </w:divBdr>
                              <w:divsChild>
                                <w:div w:id="1514413736">
                                  <w:marLeft w:val="0"/>
                                  <w:marRight w:val="0"/>
                                  <w:marTop w:val="0"/>
                                  <w:marBottom w:val="0"/>
                                  <w:divBdr>
                                    <w:top w:val="none" w:sz="0" w:space="0" w:color="auto"/>
                                    <w:left w:val="none" w:sz="0" w:space="0" w:color="auto"/>
                                    <w:bottom w:val="none" w:sz="0" w:space="0" w:color="auto"/>
                                    <w:right w:val="none" w:sz="0" w:space="0" w:color="auto"/>
                                  </w:divBdr>
                                  <w:divsChild>
                                    <w:div w:id="1973973362">
                                      <w:marLeft w:val="0"/>
                                      <w:marRight w:val="0"/>
                                      <w:marTop w:val="0"/>
                                      <w:marBottom w:val="0"/>
                                      <w:divBdr>
                                        <w:top w:val="none" w:sz="0" w:space="0" w:color="auto"/>
                                        <w:left w:val="none" w:sz="0" w:space="0" w:color="auto"/>
                                        <w:bottom w:val="none" w:sz="0" w:space="0" w:color="auto"/>
                                        <w:right w:val="none" w:sz="0" w:space="0" w:color="auto"/>
                                      </w:divBdr>
                                      <w:divsChild>
                                        <w:div w:id="1032072261">
                                          <w:marLeft w:val="0"/>
                                          <w:marRight w:val="0"/>
                                          <w:marTop w:val="0"/>
                                          <w:marBottom w:val="0"/>
                                          <w:divBdr>
                                            <w:top w:val="none" w:sz="0" w:space="0" w:color="auto"/>
                                            <w:left w:val="none" w:sz="0" w:space="0" w:color="auto"/>
                                            <w:bottom w:val="none" w:sz="0" w:space="0" w:color="auto"/>
                                            <w:right w:val="none" w:sz="0" w:space="0" w:color="auto"/>
                                          </w:divBdr>
                                          <w:divsChild>
                                            <w:div w:id="1493642945">
                                              <w:marLeft w:val="0"/>
                                              <w:marRight w:val="0"/>
                                              <w:marTop w:val="0"/>
                                              <w:marBottom w:val="0"/>
                                              <w:divBdr>
                                                <w:top w:val="none" w:sz="0" w:space="0" w:color="auto"/>
                                                <w:left w:val="none" w:sz="0" w:space="0" w:color="auto"/>
                                                <w:bottom w:val="none" w:sz="0" w:space="0" w:color="auto"/>
                                                <w:right w:val="none" w:sz="0" w:space="0" w:color="auto"/>
                                              </w:divBdr>
                                              <w:divsChild>
                                                <w:div w:id="283855980">
                                                  <w:marLeft w:val="0"/>
                                                  <w:marRight w:val="0"/>
                                                  <w:marTop w:val="0"/>
                                                  <w:marBottom w:val="0"/>
                                                  <w:divBdr>
                                                    <w:top w:val="none" w:sz="0" w:space="0" w:color="auto"/>
                                                    <w:left w:val="none" w:sz="0" w:space="0" w:color="auto"/>
                                                    <w:bottom w:val="none" w:sz="0" w:space="0" w:color="auto"/>
                                                    <w:right w:val="none" w:sz="0" w:space="0" w:color="auto"/>
                                                  </w:divBdr>
                                                  <w:divsChild>
                                                    <w:div w:id="1313438692">
                                                      <w:marLeft w:val="0"/>
                                                      <w:marRight w:val="0"/>
                                                      <w:marTop w:val="0"/>
                                                      <w:marBottom w:val="0"/>
                                                      <w:divBdr>
                                                        <w:top w:val="none" w:sz="0" w:space="0" w:color="auto"/>
                                                        <w:left w:val="none" w:sz="0" w:space="0" w:color="auto"/>
                                                        <w:bottom w:val="none" w:sz="0" w:space="0" w:color="auto"/>
                                                        <w:right w:val="none" w:sz="0" w:space="0" w:color="auto"/>
                                                      </w:divBdr>
                                                      <w:divsChild>
                                                        <w:div w:id="1273392324">
                                                          <w:marLeft w:val="0"/>
                                                          <w:marRight w:val="0"/>
                                                          <w:marTop w:val="0"/>
                                                          <w:marBottom w:val="0"/>
                                                          <w:divBdr>
                                                            <w:top w:val="none" w:sz="0" w:space="0" w:color="auto"/>
                                                            <w:left w:val="none" w:sz="0" w:space="0" w:color="auto"/>
                                                            <w:bottom w:val="none" w:sz="0" w:space="0" w:color="auto"/>
                                                            <w:right w:val="none" w:sz="0" w:space="0" w:color="auto"/>
                                                          </w:divBdr>
                                                          <w:divsChild>
                                                            <w:div w:id="1178689334">
                                                              <w:marLeft w:val="0"/>
                                                              <w:marRight w:val="0"/>
                                                              <w:marTop w:val="0"/>
                                                              <w:marBottom w:val="0"/>
                                                              <w:divBdr>
                                                                <w:top w:val="none" w:sz="0" w:space="0" w:color="auto"/>
                                                                <w:left w:val="none" w:sz="0" w:space="0" w:color="auto"/>
                                                                <w:bottom w:val="none" w:sz="0" w:space="0" w:color="auto"/>
                                                                <w:right w:val="none" w:sz="0" w:space="0" w:color="auto"/>
                                                              </w:divBdr>
                                                              <w:divsChild>
                                                                <w:div w:id="904291820">
                                                                  <w:marLeft w:val="0"/>
                                                                  <w:marRight w:val="0"/>
                                                                  <w:marTop w:val="0"/>
                                                                  <w:marBottom w:val="0"/>
                                                                  <w:divBdr>
                                                                    <w:top w:val="none" w:sz="0" w:space="0" w:color="auto"/>
                                                                    <w:left w:val="none" w:sz="0" w:space="0" w:color="auto"/>
                                                                    <w:bottom w:val="none" w:sz="0" w:space="0" w:color="auto"/>
                                                                    <w:right w:val="none" w:sz="0" w:space="0" w:color="auto"/>
                                                                  </w:divBdr>
                                                                  <w:divsChild>
                                                                    <w:div w:id="1142649965">
                                                                      <w:marLeft w:val="0"/>
                                                                      <w:marRight w:val="0"/>
                                                                      <w:marTop w:val="0"/>
                                                                      <w:marBottom w:val="0"/>
                                                                      <w:divBdr>
                                                                        <w:top w:val="none" w:sz="0" w:space="0" w:color="auto"/>
                                                                        <w:left w:val="none" w:sz="0" w:space="0" w:color="auto"/>
                                                                        <w:bottom w:val="none" w:sz="0" w:space="0" w:color="auto"/>
                                                                        <w:right w:val="none" w:sz="0" w:space="0" w:color="auto"/>
                                                                      </w:divBdr>
                                                                      <w:divsChild>
                                                                        <w:div w:id="1922331661">
                                                                          <w:marLeft w:val="0"/>
                                                                          <w:marRight w:val="0"/>
                                                                          <w:marTop w:val="0"/>
                                                                          <w:marBottom w:val="0"/>
                                                                          <w:divBdr>
                                                                            <w:top w:val="none" w:sz="0" w:space="0" w:color="auto"/>
                                                                            <w:left w:val="none" w:sz="0" w:space="0" w:color="auto"/>
                                                                            <w:bottom w:val="none" w:sz="0" w:space="0" w:color="auto"/>
                                                                            <w:right w:val="none" w:sz="0" w:space="0" w:color="auto"/>
                                                                          </w:divBdr>
                                                                          <w:divsChild>
                                                                            <w:div w:id="1314524928">
                                                                              <w:marLeft w:val="0"/>
                                                                              <w:marRight w:val="0"/>
                                                                              <w:marTop w:val="0"/>
                                                                              <w:marBottom w:val="0"/>
                                                                              <w:divBdr>
                                                                                <w:top w:val="none" w:sz="0" w:space="0" w:color="auto"/>
                                                                                <w:left w:val="none" w:sz="0" w:space="0" w:color="auto"/>
                                                                                <w:bottom w:val="none" w:sz="0" w:space="0" w:color="auto"/>
                                                                                <w:right w:val="none" w:sz="0" w:space="0" w:color="auto"/>
                                                                              </w:divBdr>
                                                                              <w:divsChild>
                                                                                <w:div w:id="4560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1387641">
      <w:bodyDiv w:val="1"/>
      <w:marLeft w:val="0"/>
      <w:marRight w:val="0"/>
      <w:marTop w:val="0"/>
      <w:marBottom w:val="0"/>
      <w:divBdr>
        <w:top w:val="none" w:sz="0" w:space="0" w:color="auto"/>
        <w:left w:val="none" w:sz="0" w:space="0" w:color="auto"/>
        <w:bottom w:val="none" w:sz="0" w:space="0" w:color="auto"/>
        <w:right w:val="none" w:sz="0" w:space="0" w:color="auto"/>
      </w:divBdr>
    </w:div>
    <w:div w:id="906842277">
      <w:bodyDiv w:val="1"/>
      <w:marLeft w:val="0"/>
      <w:marRight w:val="0"/>
      <w:marTop w:val="0"/>
      <w:marBottom w:val="0"/>
      <w:divBdr>
        <w:top w:val="none" w:sz="0" w:space="0" w:color="auto"/>
        <w:left w:val="none" w:sz="0" w:space="0" w:color="auto"/>
        <w:bottom w:val="none" w:sz="0" w:space="0" w:color="auto"/>
        <w:right w:val="none" w:sz="0" w:space="0" w:color="auto"/>
      </w:divBdr>
    </w:div>
    <w:div w:id="950746966">
      <w:bodyDiv w:val="1"/>
      <w:marLeft w:val="0"/>
      <w:marRight w:val="0"/>
      <w:marTop w:val="0"/>
      <w:marBottom w:val="0"/>
      <w:divBdr>
        <w:top w:val="none" w:sz="0" w:space="0" w:color="auto"/>
        <w:left w:val="none" w:sz="0" w:space="0" w:color="auto"/>
        <w:bottom w:val="none" w:sz="0" w:space="0" w:color="auto"/>
        <w:right w:val="none" w:sz="0" w:space="0" w:color="auto"/>
      </w:divBdr>
    </w:div>
    <w:div w:id="1273323937">
      <w:bodyDiv w:val="1"/>
      <w:marLeft w:val="0"/>
      <w:marRight w:val="0"/>
      <w:marTop w:val="0"/>
      <w:marBottom w:val="0"/>
      <w:divBdr>
        <w:top w:val="none" w:sz="0" w:space="0" w:color="auto"/>
        <w:left w:val="none" w:sz="0" w:space="0" w:color="auto"/>
        <w:bottom w:val="none" w:sz="0" w:space="0" w:color="auto"/>
        <w:right w:val="none" w:sz="0" w:space="0" w:color="auto"/>
      </w:divBdr>
    </w:div>
    <w:div w:id="1331830176">
      <w:bodyDiv w:val="1"/>
      <w:marLeft w:val="0"/>
      <w:marRight w:val="0"/>
      <w:marTop w:val="0"/>
      <w:marBottom w:val="0"/>
      <w:divBdr>
        <w:top w:val="none" w:sz="0" w:space="0" w:color="auto"/>
        <w:left w:val="none" w:sz="0" w:space="0" w:color="auto"/>
        <w:bottom w:val="none" w:sz="0" w:space="0" w:color="auto"/>
        <w:right w:val="none" w:sz="0" w:space="0" w:color="auto"/>
      </w:divBdr>
    </w:div>
    <w:div w:id="1399132757">
      <w:bodyDiv w:val="1"/>
      <w:marLeft w:val="0"/>
      <w:marRight w:val="0"/>
      <w:marTop w:val="0"/>
      <w:marBottom w:val="0"/>
      <w:divBdr>
        <w:top w:val="none" w:sz="0" w:space="0" w:color="auto"/>
        <w:left w:val="none" w:sz="0" w:space="0" w:color="auto"/>
        <w:bottom w:val="none" w:sz="0" w:space="0" w:color="auto"/>
        <w:right w:val="none" w:sz="0" w:space="0" w:color="auto"/>
      </w:divBdr>
      <w:divsChild>
        <w:div w:id="1650131853">
          <w:marLeft w:val="0"/>
          <w:marRight w:val="0"/>
          <w:marTop w:val="0"/>
          <w:marBottom w:val="0"/>
          <w:divBdr>
            <w:top w:val="none" w:sz="0" w:space="0" w:color="auto"/>
            <w:left w:val="none" w:sz="0" w:space="0" w:color="auto"/>
            <w:bottom w:val="none" w:sz="0" w:space="0" w:color="auto"/>
            <w:right w:val="none" w:sz="0" w:space="0" w:color="auto"/>
          </w:divBdr>
          <w:divsChild>
            <w:div w:id="1608200335">
              <w:marLeft w:val="0"/>
              <w:marRight w:val="0"/>
              <w:marTop w:val="0"/>
              <w:marBottom w:val="0"/>
              <w:divBdr>
                <w:top w:val="none" w:sz="0" w:space="0" w:color="auto"/>
                <w:left w:val="none" w:sz="0" w:space="0" w:color="auto"/>
                <w:bottom w:val="none" w:sz="0" w:space="0" w:color="auto"/>
                <w:right w:val="none" w:sz="0" w:space="0" w:color="auto"/>
              </w:divBdr>
              <w:divsChild>
                <w:div w:id="121392206">
                  <w:marLeft w:val="0"/>
                  <w:marRight w:val="0"/>
                  <w:marTop w:val="0"/>
                  <w:marBottom w:val="0"/>
                  <w:divBdr>
                    <w:top w:val="none" w:sz="0" w:space="0" w:color="auto"/>
                    <w:left w:val="none" w:sz="0" w:space="0" w:color="auto"/>
                    <w:bottom w:val="none" w:sz="0" w:space="0" w:color="auto"/>
                    <w:right w:val="none" w:sz="0" w:space="0" w:color="auto"/>
                  </w:divBdr>
                  <w:divsChild>
                    <w:div w:id="698092508">
                      <w:marLeft w:val="0"/>
                      <w:marRight w:val="0"/>
                      <w:marTop w:val="0"/>
                      <w:marBottom w:val="0"/>
                      <w:divBdr>
                        <w:top w:val="none" w:sz="0" w:space="0" w:color="auto"/>
                        <w:left w:val="none" w:sz="0" w:space="0" w:color="auto"/>
                        <w:bottom w:val="none" w:sz="0" w:space="0" w:color="auto"/>
                        <w:right w:val="none" w:sz="0" w:space="0" w:color="auto"/>
                      </w:divBdr>
                      <w:divsChild>
                        <w:div w:id="531579332">
                          <w:marLeft w:val="0"/>
                          <w:marRight w:val="0"/>
                          <w:marTop w:val="0"/>
                          <w:marBottom w:val="0"/>
                          <w:divBdr>
                            <w:top w:val="none" w:sz="0" w:space="0" w:color="auto"/>
                            <w:left w:val="none" w:sz="0" w:space="0" w:color="auto"/>
                            <w:bottom w:val="none" w:sz="0" w:space="0" w:color="auto"/>
                            <w:right w:val="none" w:sz="0" w:space="0" w:color="auto"/>
                          </w:divBdr>
                          <w:divsChild>
                            <w:div w:id="1065687826">
                              <w:marLeft w:val="0"/>
                              <w:marRight w:val="0"/>
                              <w:marTop w:val="0"/>
                              <w:marBottom w:val="0"/>
                              <w:divBdr>
                                <w:top w:val="none" w:sz="0" w:space="0" w:color="auto"/>
                                <w:left w:val="none" w:sz="0" w:space="0" w:color="auto"/>
                                <w:bottom w:val="none" w:sz="0" w:space="0" w:color="auto"/>
                                <w:right w:val="none" w:sz="0" w:space="0" w:color="auto"/>
                              </w:divBdr>
                              <w:divsChild>
                                <w:div w:id="1984387280">
                                  <w:marLeft w:val="0"/>
                                  <w:marRight w:val="0"/>
                                  <w:marTop w:val="0"/>
                                  <w:marBottom w:val="0"/>
                                  <w:divBdr>
                                    <w:top w:val="none" w:sz="0" w:space="0" w:color="auto"/>
                                    <w:left w:val="none" w:sz="0" w:space="0" w:color="auto"/>
                                    <w:bottom w:val="none" w:sz="0" w:space="0" w:color="auto"/>
                                    <w:right w:val="none" w:sz="0" w:space="0" w:color="auto"/>
                                  </w:divBdr>
                                  <w:divsChild>
                                    <w:div w:id="46144530">
                                      <w:marLeft w:val="0"/>
                                      <w:marRight w:val="0"/>
                                      <w:marTop w:val="0"/>
                                      <w:marBottom w:val="0"/>
                                      <w:divBdr>
                                        <w:top w:val="none" w:sz="0" w:space="0" w:color="auto"/>
                                        <w:left w:val="none" w:sz="0" w:space="0" w:color="auto"/>
                                        <w:bottom w:val="none" w:sz="0" w:space="0" w:color="auto"/>
                                        <w:right w:val="none" w:sz="0" w:space="0" w:color="auto"/>
                                      </w:divBdr>
                                      <w:divsChild>
                                        <w:div w:id="1643195498">
                                          <w:marLeft w:val="0"/>
                                          <w:marRight w:val="0"/>
                                          <w:marTop w:val="0"/>
                                          <w:marBottom w:val="0"/>
                                          <w:divBdr>
                                            <w:top w:val="none" w:sz="0" w:space="0" w:color="auto"/>
                                            <w:left w:val="none" w:sz="0" w:space="0" w:color="auto"/>
                                            <w:bottom w:val="none" w:sz="0" w:space="0" w:color="auto"/>
                                            <w:right w:val="none" w:sz="0" w:space="0" w:color="auto"/>
                                          </w:divBdr>
                                          <w:divsChild>
                                            <w:div w:id="163516463">
                                              <w:marLeft w:val="0"/>
                                              <w:marRight w:val="0"/>
                                              <w:marTop w:val="0"/>
                                              <w:marBottom w:val="0"/>
                                              <w:divBdr>
                                                <w:top w:val="none" w:sz="0" w:space="0" w:color="auto"/>
                                                <w:left w:val="none" w:sz="0" w:space="0" w:color="auto"/>
                                                <w:bottom w:val="none" w:sz="0" w:space="0" w:color="auto"/>
                                                <w:right w:val="none" w:sz="0" w:space="0" w:color="auto"/>
                                              </w:divBdr>
                                              <w:divsChild>
                                                <w:div w:id="1560093412">
                                                  <w:marLeft w:val="0"/>
                                                  <w:marRight w:val="0"/>
                                                  <w:marTop w:val="0"/>
                                                  <w:marBottom w:val="0"/>
                                                  <w:divBdr>
                                                    <w:top w:val="none" w:sz="0" w:space="0" w:color="auto"/>
                                                    <w:left w:val="none" w:sz="0" w:space="0" w:color="auto"/>
                                                    <w:bottom w:val="none" w:sz="0" w:space="0" w:color="auto"/>
                                                    <w:right w:val="none" w:sz="0" w:space="0" w:color="auto"/>
                                                  </w:divBdr>
                                                  <w:divsChild>
                                                    <w:div w:id="667365755">
                                                      <w:marLeft w:val="0"/>
                                                      <w:marRight w:val="0"/>
                                                      <w:marTop w:val="0"/>
                                                      <w:marBottom w:val="0"/>
                                                      <w:divBdr>
                                                        <w:top w:val="none" w:sz="0" w:space="0" w:color="auto"/>
                                                        <w:left w:val="none" w:sz="0" w:space="0" w:color="auto"/>
                                                        <w:bottom w:val="none" w:sz="0" w:space="0" w:color="auto"/>
                                                        <w:right w:val="none" w:sz="0" w:space="0" w:color="auto"/>
                                                      </w:divBdr>
                                                      <w:divsChild>
                                                        <w:div w:id="1029719660">
                                                          <w:marLeft w:val="0"/>
                                                          <w:marRight w:val="0"/>
                                                          <w:marTop w:val="0"/>
                                                          <w:marBottom w:val="0"/>
                                                          <w:divBdr>
                                                            <w:top w:val="none" w:sz="0" w:space="0" w:color="auto"/>
                                                            <w:left w:val="none" w:sz="0" w:space="0" w:color="auto"/>
                                                            <w:bottom w:val="none" w:sz="0" w:space="0" w:color="auto"/>
                                                            <w:right w:val="none" w:sz="0" w:space="0" w:color="auto"/>
                                                          </w:divBdr>
                                                          <w:divsChild>
                                                            <w:div w:id="413167675">
                                                              <w:marLeft w:val="0"/>
                                                              <w:marRight w:val="0"/>
                                                              <w:marTop w:val="0"/>
                                                              <w:marBottom w:val="0"/>
                                                              <w:divBdr>
                                                                <w:top w:val="none" w:sz="0" w:space="0" w:color="auto"/>
                                                                <w:left w:val="none" w:sz="0" w:space="0" w:color="auto"/>
                                                                <w:bottom w:val="none" w:sz="0" w:space="0" w:color="auto"/>
                                                                <w:right w:val="none" w:sz="0" w:space="0" w:color="auto"/>
                                                              </w:divBdr>
                                                              <w:divsChild>
                                                                <w:div w:id="1059740869">
                                                                  <w:marLeft w:val="0"/>
                                                                  <w:marRight w:val="0"/>
                                                                  <w:marTop w:val="0"/>
                                                                  <w:marBottom w:val="0"/>
                                                                  <w:divBdr>
                                                                    <w:top w:val="none" w:sz="0" w:space="0" w:color="auto"/>
                                                                    <w:left w:val="none" w:sz="0" w:space="0" w:color="auto"/>
                                                                    <w:bottom w:val="none" w:sz="0" w:space="0" w:color="auto"/>
                                                                    <w:right w:val="none" w:sz="0" w:space="0" w:color="auto"/>
                                                                  </w:divBdr>
                                                                  <w:divsChild>
                                                                    <w:div w:id="1190874516">
                                                                      <w:marLeft w:val="0"/>
                                                                      <w:marRight w:val="0"/>
                                                                      <w:marTop w:val="0"/>
                                                                      <w:marBottom w:val="0"/>
                                                                      <w:divBdr>
                                                                        <w:top w:val="none" w:sz="0" w:space="0" w:color="auto"/>
                                                                        <w:left w:val="none" w:sz="0" w:space="0" w:color="auto"/>
                                                                        <w:bottom w:val="none" w:sz="0" w:space="0" w:color="auto"/>
                                                                        <w:right w:val="none" w:sz="0" w:space="0" w:color="auto"/>
                                                                      </w:divBdr>
                                                                      <w:divsChild>
                                                                        <w:div w:id="1796438196">
                                                                          <w:marLeft w:val="0"/>
                                                                          <w:marRight w:val="0"/>
                                                                          <w:marTop w:val="0"/>
                                                                          <w:marBottom w:val="0"/>
                                                                          <w:divBdr>
                                                                            <w:top w:val="none" w:sz="0" w:space="0" w:color="auto"/>
                                                                            <w:left w:val="none" w:sz="0" w:space="0" w:color="auto"/>
                                                                            <w:bottom w:val="none" w:sz="0" w:space="0" w:color="auto"/>
                                                                            <w:right w:val="none" w:sz="0" w:space="0" w:color="auto"/>
                                                                          </w:divBdr>
                                                                          <w:divsChild>
                                                                            <w:div w:id="801580948">
                                                                              <w:marLeft w:val="0"/>
                                                                              <w:marRight w:val="0"/>
                                                                              <w:marTop w:val="0"/>
                                                                              <w:marBottom w:val="0"/>
                                                                              <w:divBdr>
                                                                                <w:top w:val="none" w:sz="0" w:space="0" w:color="auto"/>
                                                                                <w:left w:val="none" w:sz="0" w:space="0" w:color="auto"/>
                                                                                <w:bottom w:val="none" w:sz="0" w:space="0" w:color="auto"/>
                                                                                <w:right w:val="none" w:sz="0" w:space="0" w:color="auto"/>
                                                                              </w:divBdr>
                                                                              <w:divsChild>
                                                                                <w:div w:id="14343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552286">
      <w:bodyDiv w:val="1"/>
      <w:marLeft w:val="0"/>
      <w:marRight w:val="0"/>
      <w:marTop w:val="0"/>
      <w:marBottom w:val="0"/>
      <w:divBdr>
        <w:top w:val="none" w:sz="0" w:space="0" w:color="auto"/>
        <w:left w:val="none" w:sz="0" w:space="0" w:color="auto"/>
        <w:bottom w:val="none" w:sz="0" w:space="0" w:color="auto"/>
        <w:right w:val="none" w:sz="0" w:space="0" w:color="auto"/>
      </w:divBdr>
      <w:divsChild>
        <w:div w:id="1506283533">
          <w:marLeft w:val="0"/>
          <w:marRight w:val="0"/>
          <w:marTop w:val="0"/>
          <w:marBottom w:val="0"/>
          <w:divBdr>
            <w:top w:val="none" w:sz="0" w:space="0" w:color="auto"/>
            <w:left w:val="none" w:sz="0" w:space="0" w:color="auto"/>
            <w:bottom w:val="none" w:sz="0" w:space="0" w:color="auto"/>
            <w:right w:val="none" w:sz="0" w:space="0" w:color="auto"/>
          </w:divBdr>
          <w:divsChild>
            <w:div w:id="1831942200">
              <w:marLeft w:val="-7260"/>
              <w:marRight w:val="0"/>
              <w:marTop w:val="0"/>
              <w:marBottom w:val="0"/>
              <w:divBdr>
                <w:top w:val="none" w:sz="0" w:space="0" w:color="auto"/>
                <w:left w:val="none" w:sz="0" w:space="0" w:color="auto"/>
                <w:bottom w:val="none" w:sz="0" w:space="0" w:color="auto"/>
                <w:right w:val="none" w:sz="0" w:space="0" w:color="auto"/>
              </w:divBdr>
              <w:divsChild>
                <w:div w:id="481891145">
                  <w:marLeft w:val="7260"/>
                  <w:marRight w:val="0"/>
                  <w:marTop w:val="0"/>
                  <w:marBottom w:val="0"/>
                  <w:divBdr>
                    <w:top w:val="none" w:sz="0" w:space="0" w:color="auto"/>
                    <w:left w:val="none" w:sz="0" w:space="0" w:color="auto"/>
                    <w:bottom w:val="none" w:sz="0" w:space="0" w:color="auto"/>
                    <w:right w:val="none" w:sz="0" w:space="0" w:color="auto"/>
                  </w:divBdr>
                  <w:divsChild>
                    <w:div w:id="983192436">
                      <w:marLeft w:val="0"/>
                      <w:marRight w:val="0"/>
                      <w:marTop w:val="0"/>
                      <w:marBottom w:val="0"/>
                      <w:divBdr>
                        <w:top w:val="none" w:sz="0" w:space="0" w:color="auto"/>
                        <w:left w:val="none" w:sz="0" w:space="0" w:color="auto"/>
                        <w:bottom w:val="none" w:sz="0" w:space="0" w:color="auto"/>
                        <w:right w:val="none" w:sz="0" w:space="0" w:color="auto"/>
                      </w:divBdr>
                      <w:divsChild>
                        <w:div w:id="273369261">
                          <w:marLeft w:val="0"/>
                          <w:marRight w:val="0"/>
                          <w:marTop w:val="0"/>
                          <w:marBottom w:val="0"/>
                          <w:divBdr>
                            <w:top w:val="none" w:sz="0" w:space="0" w:color="auto"/>
                            <w:left w:val="none" w:sz="0" w:space="0" w:color="auto"/>
                            <w:bottom w:val="none" w:sz="0" w:space="0" w:color="auto"/>
                            <w:right w:val="none" w:sz="0" w:space="0" w:color="auto"/>
                          </w:divBdr>
                        </w:div>
                        <w:div w:id="622465563">
                          <w:marLeft w:val="0"/>
                          <w:marRight w:val="0"/>
                          <w:marTop w:val="0"/>
                          <w:marBottom w:val="0"/>
                          <w:divBdr>
                            <w:top w:val="none" w:sz="0" w:space="0" w:color="auto"/>
                            <w:left w:val="none" w:sz="0" w:space="0" w:color="auto"/>
                            <w:bottom w:val="none" w:sz="0" w:space="0" w:color="auto"/>
                            <w:right w:val="none" w:sz="0" w:space="0" w:color="auto"/>
                          </w:divBdr>
                        </w:div>
                        <w:div w:id="20483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30065">
      <w:bodyDiv w:val="1"/>
      <w:marLeft w:val="0"/>
      <w:marRight w:val="0"/>
      <w:marTop w:val="0"/>
      <w:marBottom w:val="0"/>
      <w:divBdr>
        <w:top w:val="none" w:sz="0" w:space="0" w:color="auto"/>
        <w:left w:val="none" w:sz="0" w:space="0" w:color="auto"/>
        <w:bottom w:val="none" w:sz="0" w:space="0" w:color="auto"/>
        <w:right w:val="none" w:sz="0" w:space="0" w:color="auto"/>
      </w:divBdr>
      <w:divsChild>
        <w:div w:id="917980737">
          <w:marLeft w:val="0"/>
          <w:marRight w:val="0"/>
          <w:marTop w:val="0"/>
          <w:marBottom w:val="0"/>
          <w:divBdr>
            <w:top w:val="none" w:sz="0" w:space="0" w:color="auto"/>
            <w:left w:val="none" w:sz="0" w:space="0" w:color="auto"/>
            <w:bottom w:val="none" w:sz="0" w:space="0" w:color="auto"/>
            <w:right w:val="none" w:sz="0" w:space="0" w:color="auto"/>
          </w:divBdr>
          <w:divsChild>
            <w:div w:id="559751402">
              <w:marLeft w:val="0"/>
              <w:marRight w:val="0"/>
              <w:marTop w:val="0"/>
              <w:marBottom w:val="0"/>
              <w:divBdr>
                <w:top w:val="none" w:sz="0" w:space="0" w:color="auto"/>
                <w:left w:val="none" w:sz="0" w:space="0" w:color="auto"/>
                <w:bottom w:val="none" w:sz="0" w:space="0" w:color="auto"/>
                <w:right w:val="none" w:sz="0" w:space="0" w:color="auto"/>
              </w:divBdr>
              <w:divsChild>
                <w:div w:id="16079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7868">
      <w:bodyDiv w:val="1"/>
      <w:marLeft w:val="0"/>
      <w:marRight w:val="0"/>
      <w:marTop w:val="0"/>
      <w:marBottom w:val="0"/>
      <w:divBdr>
        <w:top w:val="none" w:sz="0" w:space="0" w:color="auto"/>
        <w:left w:val="none" w:sz="0" w:space="0" w:color="auto"/>
        <w:bottom w:val="none" w:sz="0" w:space="0" w:color="auto"/>
        <w:right w:val="none" w:sz="0" w:space="0" w:color="auto"/>
      </w:divBdr>
    </w:div>
    <w:div w:id="1671713802">
      <w:bodyDiv w:val="1"/>
      <w:marLeft w:val="0"/>
      <w:marRight w:val="0"/>
      <w:marTop w:val="0"/>
      <w:marBottom w:val="0"/>
      <w:divBdr>
        <w:top w:val="none" w:sz="0" w:space="0" w:color="auto"/>
        <w:left w:val="none" w:sz="0" w:space="0" w:color="auto"/>
        <w:bottom w:val="none" w:sz="0" w:space="0" w:color="auto"/>
        <w:right w:val="none" w:sz="0" w:space="0" w:color="auto"/>
      </w:divBdr>
      <w:divsChild>
        <w:div w:id="1876430344">
          <w:marLeft w:val="0"/>
          <w:marRight w:val="0"/>
          <w:marTop w:val="0"/>
          <w:marBottom w:val="0"/>
          <w:divBdr>
            <w:top w:val="none" w:sz="0" w:space="0" w:color="auto"/>
            <w:left w:val="none" w:sz="0" w:space="0" w:color="auto"/>
            <w:bottom w:val="none" w:sz="0" w:space="0" w:color="auto"/>
            <w:right w:val="none" w:sz="0" w:space="0" w:color="auto"/>
          </w:divBdr>
          <w:divsChild>
            <w:div w:id="990401868">
              <w:marLeft w:val="-7260"/>
              <w:marRight w:val="0"/>
              <w:marTop w:val="0"/>
              <w:marBottom w:val="0"/>
              <w:divBdr>
                <w:top w:val="none" w:sz="0" w:space="0" w:color="auto"/>
                <w:left w:val="none" w:sz="0" w:space="0" w:color="auto"/>
                <w:bottom w:val="none" w:sz="0" w:space="0" w:color="auto"/>
                <w:right w:val="none" w:sz="0" w:space="0" w:color="auto"/>
              </w:divBdr>
              <w:divsChild>
                <w:div w:id="812941122">
                  <w:marLeft w:val="7260"/>
                  <w:marRight w:val="0"/>
                  <w:marTop w:val="0"/>
                  <w:marBottom w:val="0"/>
                  <w:divBdr>
                    <w:top w:val="none" w:sz="0" w:space="0" w:color="auto"/>
                    <w:left w:val="none" w:sz="0" w:space="0" w:color="auto"/>
                    <w:bottom w:val="none" w:sz="0" w:space="0" w:color="auto"/>
                    <w:right w:val="none" w:sz="0" w:space="0" w:color="auto"/>
                  </w:divBdr>
                  <w:divsChild>
                    <w:div w:id="21136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66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92D61DFFF5A45ABE13AFD7B667486" ma:contentTypeVersion="" ma:contentTypeDescription="Een nieuw document maken." ma:contentTypeScope="" ma:versionID="565c1c6f8dbf4b14a35e0db2e6315211">
  <xsd:schema xmlns:xsd="http://www.w3.org/2001/XMLSchema" xmlns:xs="http://www.w3.org/2001/XMLSchema" xmlns:p="http://schemas.microsoft.com/office/2006/metadata/properties" xmlns:ns1="http://schemas.microsoft.com/sharepoint/v3" xmlns:ns2="74e2456d-f798-40c2-a395-22d0f05ec1bf" xmlns:ns3="http://schemas.microsoft.com/sharepoint/v3/fields" xmlns:ns4="2f690473-e617-4c75-b0eb-674836e272cf" targetNamespace="http://schemas.microsoft.com/office/2006/metadata/properties" ma:root="true" ma:fieldsID="f5240feefc742fae2ffa7e74f1cab107" ns1:_="" ns2:_="" ns3:_="" ns4:_="">
    <xsd:import namespace="http://schemas.microsoft.com/sharepoint/v3"/>
    <xsd:import namespace="74e2456d-f798-40c2-a395-22d0f05ec1bf"/>
    <xsd:import namespace="http://schemas.microsoft.com/sharepoint/v3/fields"/>
    <xsd:import namespace="2f690473-e617-4c75-b0eb-674836e272cf"/>
    <xsd:element name="properties">
      <xsd:complexType>
        <xsd:sequence>
          <xsd:element name="documentManagement">
            <xsd:complexType>
              <xsd:all>
                <xsd:element ref="ns2:SharedWithUsers" minOccurs="0"/>
                <xsd:element ref="ns2:SharingHintHash" minOccurs="0"/>
                <xsd:element ref="ns2:SharedWithDetails" minOccurs="0"/>
                <xsd:element ref="ns3:_Version" minOccurs="0"/>
                <xsd:element ref="ns1:RatedBy" minOccurs="0"/>
                <xsd:element ref="ns1:Ratings" minOccurs="0"/>
                <xsd:element ref="ns1:LikedBy" minOccurs="0"/>
                <xsd:element ref="ns4:Rubriek" minOccurs="0"/>
                <xsd:element ref="ns4:Projectnaam" minOccurs="0"/>
                <xsd:element ref="ns4:Onderwerp" minOccurs="0"/>
                <xsd:element ref="ns4:F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12" nillable="true" ma:displayName="Beoordeeld door" ma:description="Gebruikers hebben het item beoordeeld."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Gebruikersbeoordelingen" ma:description="Gebruikersbeoordelingen voor het item" ma:hidden="true" ma:internalName="Ratings">
      <xsd:simpleType>
        <xsd:restriction base="dms:Note"/>
      </xsd:simpleType>
    </xsd:element>
    <xsd:element name="LikedBy" ma:index="14" nillable="true" ma:displayName="Leuk gevonden do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e2456d-f798-40c2-a395-22d0f05ec1bf"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e (Document)" ma:internalName="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90473-e617-4c75-b0eb-674836e272cf" elementFormDefault="qualified">
    <xsd:import namespace="http://schemas.microsoft.com/office/2006/documentManagement/types"/>
    <xsd:import namespace="http://schemas.microsoft.com/office/infopath/2007/PartnerControls"/>
    <xsd:element name="Rubriek" ma:index="15" nillable="true" ma:displayName="Rubriek" ma:internalName="Rubriek" ma:requiredMultiChoice="true">
      <xsd:complexType>
        <xsd:complexContent>
          <xsd:extension base="dms:MultiChoice">
            <xsd:sequence>
              <xsd:element name="Value" maxOccurs="unbounded" minOccurs="0" nillable="true">
                <xsd:simpleType>
                  <xsd:restriction base="dms:Choice">
                    <xsd:enumeration value="Project"/>
                    <xsd:enumeration value="Product"/>
                    <xsd:enumeration value="Kennis"/>
                    <xsd:enumeration value="Team"/>
                    <xsd:enumeration value="Proces"/>
                    <xsd:enumeration value="Architectuurboard"/>
                  </xsd:restriction>
                </xsd:simpleType>
              </xsd:element>
            </xsd:sequence>
          </xsd:extension>
        </xsd:complexContent>
      </xsd:complexType>
    </xsd:element>
    <xsd:element name="Projectnaam" ma:index="16" nillable="true" ma:displayName="Projectnaam" ma:format="Dropdown" ma:internalName="Projectnaam">
      <xsd:simpleType>
        <xsd:restriction base="dms:Choice">
          <xsd:enumeration value="13.08 GEO Architectuur"/>
          <xsd:enumeration value="14.03 Afwegingskader WoA"/>
          <xsd:enumeration value="14.04 Modelleren EA"/>
          <xsd:enumeration value="14.07 Streefbeeld IV"/>
          <xsd:enumeration value="15.01 Digitale Duurzaamheid"/>
          <xsd:enumeration value="15.02 Cloud Saas"/>
          <xsd:enumeration value="15.03 Aanbestedingen"/>
        </xsd:restriction>
      </xsd:simpleType>
    </xsd:element>
    <xsd:element name="Onderwerp" ma:index="17" nillable="true" ma:displayName="Kennisonderwerp" ma:format="Dropdown" ma:internalName="Onderwerp">
      <xsd:simpleType>
        <xsd:restriction base="dms:Choice">
          <xsd:enumeration value="ArchiMate"/>
          <xsd:enumeration value="Digitale Duurzaamheid"/>
          <xsd:enumeration value="DYA"/>
          <xsd:enumeration value="Anders"/>
        </xsd:restriction>
      </xsd:simpleType>
    </xsd:element>
    <xsd:element name="Fase" ma:index="18" nillable="true" ma:displayName="Fase" ma:format="Dropdown" ma:internalName="Fase">
      <xsd:simpleType>
        <xsd:restriction base="dms:Choice">
          <xsd:enumeration value="Projectmanagement"/>
          <xsd:enumeration value="Voorbereiding"/>
          <xsd:enumeration value="Uitvoering"/>
          <xsd:enumeration value="Uitvoering - Visie"/>
          <xsd:enumeration value="Uitvoering - Architectuu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4e2456d-f798-40c2-a395-22d0f05ec1bf">
      <UserInfo>
        <DisplayName>Hans van den Berg</DisplayName>
        <AccountId>85</AccountId>
        <AccountType/>
      </UserInfo>
    </SharedWithUsers>
    <_Version xmlns="http://schemas.microsoft.com/sharepoint/v3/fields">1.0</_Version>
    <Rubriek xmlns="2f690473-e617-4c75-b0eb-674836e272cf">
      <Value>Project</Value>
    </Rubriek>
    <Onderwerp xmlns="2f690473-e617-4c75-b0eb-674836e272cf">Digitale Duurzaamheid</Onderwerp>
    <Ratings xmlns="http://schemas.microsoft.com/sharepoint/v3" xsi:nil="true"/>
    <LikedBy xmlns="http://schemas.microsoft.com/sharepoint/v3">
      <UserInfo>
        <DisplayName/>
        <AccountId xsi:nil="true"/>
        <AccountType/>
      </UserInfo>
    </LikedBy>
    <Projectnaam xmlns="2f690473-e617-4c75-b0eb-674836e272cf">15.01 Digitale Duurzaamheid</Projectnaam>
    <RatedBy xmlns="http://schemas.microsoft.com/sharepoint/v3">
      <UserInfo>
        <DisplayName/>
        <AccountId xsi:nil="true"/>
        <AccountType/>
      </UserInfo>
    </RatedBy>
    <Fase xmlns="2f690473-e617-4c75-b0eb-674836e272cf">Uitvoering - Visie</Fas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91226-E884-4743-88E7-4B0DB9478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e2456d-f798-40c2-a395-22d0f05ec1bf"/>
    <ds:schemaRef ds:uri="http://schemas.microsoft.com/sharepoint/v3/fields"/>
    <ds:schemaRef ds:uri="2f690473-e617-4c75-b0eb-674836e27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EB4B6-EEAE-4B5A-A32C-FC926D2D63E2}">
  <ds:schemaRefs>
    <ds:schemaRef ds:uri="http://schemas.microsoft.com/sharepoint/v3/contenttype/forms"/>
  </ds:schemaRefs>
</ds:datastoreItem>
</file>

<file path=customXml/itemProps3.xml><?xml version="1.0" encoding="utf-8"?>
<ds:datastoreItem xmlns:ds="http://schemas.openxmlformats.org/officeDocument/2006/customXml" ds:itemID="{D93DC9CD-334D-4F88-A70C-C7D905ED33E2}">
  <ds:schemaRefs>
    <ds:schemaRef ds:uri="http://schemas.microsoft.com/sharepoint/v3"/>
    <ds:schemaRef ds:uri="http://schemas.microsoft.com/office/infopath/2007/PartnerControls"/>
    <ds:schemaRef ds:uri="http://purl.org/dc/elements/1.1/"/>
    <ds:schemaRef ds:uri="http://www.w3.org/XML/1998/namespace"/>
    <ds:schemaRef ds:uri="http://purl.org/dc/dcmitype/"/>
    <ds:schemaRef ds:uri="74e2456d-f798-40c2-a395-22d0f05ec1bf"/>
    <ds:schemaRef ds:uri="http://schemas.openxmlformats.org/package/2006/metadata/core-properties"/>
    <ds:schemaRef ds:uri="http://schemas.microsoft.com/office/2006/metadata/properties"/>
    <ds:schemaRef ds:uri="http://schemas.microsoft.com/office/2006/documentManagement/types"/>
    <ds:schemaRef ds:uri="2f690473-e617-4c75-b0eb-674836e272cf"/>
    <ds:schemaRef ds:uri="http://schemas.microsoft.com/sharepoint/v3/fields"/>
    <ds:schemaRef ds:uri="http://purl.org/dc/terms/"/>
  </ds:schemaRefs>
</ds:datastoreItem>
</file>

<file path=customXml/itemProps4.xml><?xml version="1.0" encoding="utf-8"?>
<ds:datastoreItem xmlns:ds="http://schemas.openxmlformats.org/officeDocument/2006/customXml" ds:itemID="{AFDA6485-6DC9-4D05-8CC6-A6BA7DF0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4955</Words>
  <Characters>27258</Characters>
  <Application>Microsoft Office Word</Application>
  <DocSecurity>4</DocSecurity>
  <Lines>227</Lines>
  <Paragraphs>64</Paragraphs>
  <ScaleCrop>false</ScaleCrop>
  <HeadingPairs>
    <vt:vector size="2" baseType="variant">
      <vt:variant>
        <vt:lpstr>Titel</vt:lpstr>
      </vt:variant>
      <vt:variant>
        <vt:i4>1</vt:i4>
      </vt:variant>
    </vt:vector>
  </HeadingPairs>
  <TitlesOfParts>
    <vt:vector size="1" baseType="lpstr">
      <vt:lpstr>Nota Digitale duurzaamheid</vt:lpstr>
    </vt:vector>
  </TitlesOfParts>
  <Company>Provincie Noord-Brabant</Company>
  <LinksUpToDate>false</LinksUpToDate>
  <CharactersWithSpaces>32149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Digitale duurzaamheid</dc:title>
  <dc:subject/>
  <dc:creator>Provincie Noord-Brabant</dc:creator>
  <cp:keywords/>
  <dc:description/>
  <cp:lastModifiedBy>Johan Eppenhof</cp:lastModifiedBy>
  <cp:revision>2</cp:revision>
  <cp:lastPrinted>2020-04-03T07:03:00Z</cp:lastPrinted>
  <dcterms:created xsi:type="dcterms:W3CDTF">2020-05-25T07:39:00Z</dcterms:created>
  <dcterms:modified xsi:type="dcterms:W3CDTF">2020-05-25T07:39:00Z</dcterms:modified>
  <cp:contentStatus>Concept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0x010100C2E92D61DFFF5A45ABE13AFD7B667486</vt:lpwstr>
  </property>
  <property fmtid="{D5CDD505-2E9C-101B-9397-08002B2CF9AE}" pid="3" name="CORSA_OBJECTYPE">
    <vt:lpwstr>S</vt:lpwstr>
  </property>
  <property fmtid="{D5CDD505-2E9C-101B-9397-08002B2CF9AE}" pid="4" name="CORSA_GUID">
    <vt:lpwstr>bd05d206-ae34-4d88-6714-4c00809d5b4c</vt:lpwstr>
  </property>
  <property fmtid="{D5CDD505-2E9C-101B-9397-08002B2CF9AE}" pid="5" name="CORSA_OBJECTTYPE">
    <vt:lpwstr>S</vt:lpwstr>
  </property>
  <property fmtid="{D5CDD505-2E9C-101B-9397-08002B2CF9AE}" pid="6" name="CORSA_OBJECTID">
    <vt:lpwstr>4681474</vt:lpwstr>
  </property>
  <property fmtid="{D5CDD505-2E9C-101B-9397-08002B2CF9AE}" pid="7" name="CORSA_VERSION">
    <vt:lpwstr>1</vt:lpwstr>
  </property>
</Properties>
</file>